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1134"/>
        <w:gridCol w:w="1560"/>
        <w:gridCol w:w="1275"/>
        <w:gridCol w:w="1985"/>
      </w:tblGrid>
      <w:tr w:rsidR="00386554" w:rsidRPr="004C5EB4" w14:paraId="19B15BFB" w14:textId="77777777" w:rsidTr="009A184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25A0F3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1E5D914" w14:textId="0D314775" w:rsidR="00283D4C" w:rsidRPr="00180823" w:rsidRDefault="00283D4C" w:rsidP="00283D4C">
            <w:pPr>
              <w:snapToGrid w:val="0"/>
              <w:spacing w:beforeLines="25" w:before="78" w:line="360" w:lineRule="auto"/>
            </w:pPr>
            <w:r>
              <w:rPr>
                <w:rFonts w:hint="eastAsia"/>
              </w:rPr>
              <w:t>太阳能的利用 /</w:t>
            </w:r>
            <w:r>
              <w:rPr>
                <w:lang w:val="en-GB"/>
              </w:rPr>
              <w:t xml:space="preserve"> Solar Energy Utilisation</w:t>
            </w:r>
          </w:p>
          <w:p w14:paraId="459C568E" w14:textId="77777777" w:rsidR="00386554" w:rsidRPr="004C5EB4" w:rsidRDefault="00386554" w:rsidP="00283D4C">
            <w:pPr>
              <w:snapToGrid w:val="0"/>
              <w:spacing w:beforeLines="25" w:before="78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6554" w:rsidRPr="004C5EB4" w14:paraId="7A213690" w14:textId="77777777" w:rsidTr="009A1847">
        <w:trPr>
          <w:trHeight w:val="66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44227038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课程负责人</w:t>
            </w:r>
          </w:p>
        </w:tc>
        <w:tc>
          <w:tcPr>
            <w:tcW w:w="1134" w:type="dxa"/>
            <w:vAlign w:val="center"/>
          </w:tcPr>
          <w:p w14:paraId="7837EB7B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14:paraId="1451D768" w14:textId="0412F0B3" w:rsidR="00386554" w:rsidRPr="004C5EB4" w:rsidRDefault="00283D4C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Tang Junwang</w:t>
            </w:r>
          </w:p>
        </w:tc>
        <w:tc>
          <w:tcPr>
            <w:tcW w:w="1275" w:type="dxa"/>
            <w:vAlign w:val="center"/>
          </w:tcPr>
          <w:p w14:paraId="22C15EDD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6F6112F5" w14:textId="6988E445" w:rsidR="00386554" w:rsidRPr="004C5EB4" w:rsidRDefault="00283D4C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Chair Professor</w:t>
            </w:r>
          </w:p>
        </w:tc>
      </w:tr>
      <w:tr w:rsidR="00386554" w:rsidRPr="004C5EB4" w14:paraId="3B9397B1" w14:textId="77777777" w:rsidTr="009A1847">
        <w:trPr>
          <w:trHeight w:val="65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5A12F9BC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课程号</w:t>
            </w:r>
          </w:p>
        </w:tc>
        <w:tc>
          <w:tcPr>
            <w:tcW w:w="2694" w:type="dxa"/>
            <w:gridSpan w:val="2"/>
            <w:vAlign w:val="center"/>
          </w:tcPr>
          <w:p w14:paraId="25038B8C" w14:textId="56411111" w:rsidR="00386554" w:rsidRPr="00403051" w:rsidRDefault="00283D4C" w:rsidP="005128C4">
            <w:pPr>
              <w:spacing w:afterLines="50" w:after="156" w:line="360" w:lineRule="auto"/>
            </w:pPr>
            <w:r w:rsidRPr="005128C4">
              <w:rPr>
                <w:rFonts w:ascii="宋体" w:eastAsia="宋体" w:hAnsi="宋体" w:hint="eastAsia"/>
                <w:sz w:val="24"/>
                <w:szCs w:val="24"/>
              </w:rPr>
              <w:t>80340602</w:t>
            </w:r>
          </w:p>
        </w:tc>
        <w:tc>
          <w:tcPr>
            <w:tcW w:w="1275" w:type="dxa"/>
            <w:vAlign w:val="center"/>
          </w:tcPr>
          <w:p w14:paraId="140D4311" w14:textId="77777777" w:rsidR="00386554" w:rsidRPr="004C5EB4" w:rsidRDefault="00386554" w:rsidP="009A1847">
            <w:pPr>
              <w:spacing w:afterLines="50" w:after="156"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课序号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5BD2A868" w14:textId="6DF769E3" w:rsidR="00386554" w:rsidRPr="004C5EB4" w:rsidRDefault="005128C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386554" w:rsidRPr="004C5EB4" w14:paraId="5922026F" w14:textId="77777777" w:rsidTr="009A184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82F2915" w14:textId="77777777" w:rsidR="00386554" w:rsidRPr="005128C4" w:rsidRDefault="00386554" w:rsidP="009A1847">
            <w:pPr>
              <w:spacing w:afterLines="50" w:after="156" w:line="360" w:lineRule="auto"/>
              <w:rPr>
                <w:rFonts w:ascii="Arial" w:eastAsia="宋体" w:hAnsi="Arial" w:cs="Arial"/>
                <w:sz w:val="22"/>
                <w:szCs w:val="22"/>
              </w:rPr>
            </w:pPr>
            <w:r w:rsidRPr="005128C4">
              <w:rPr>
                <w:rFonts w:ascii="Arial" w:eastAsia="宋体" w:hAnsi="Arial" w:cs="Arial" w:hint="eastAsia"/>
                <w:sz w:val="22"/>
                <w:szCs w:val="22"/>
              </w:rPr>
              <w:t>课程先修条件</w:t>
            </w:r>
          </w:p>
          <w:p w14:paraId="3447E4EB" w14:textId="77777777" w:rsidR="00386554" w:rsidRPr="005128C4" w:rsidRDefault="00386554" w:rsidP="009A1847">
            <w:pPr>
              <w:spacing w:afterLines="50" w:after="156" w:line="360" w:lineRule="auto"/>
              <w:rPr>
                <w:rFonts w:ascii="Arial" w:eastAsia="宋体" w:hAnsi="Arial" w:cs="Arial"/>
                <w:sz w:val="22"/>
                <w:szCs w:val="22"/>
              </w:rPr>
            </w:pPr>
            <w:r w:rsidRPr="005128C4">
              <w:rPr>
                <w:rFonts w:ascii="Arial" w:eastAsia="宋体" w:hAnsi="Arial" w:cs="Arial" w:hint="eastAsia"/>
                <w:sz w:val="22"/>
                <w:szCs w:val="22"/>
              </w:rPr>
              <w:t>（中英文）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5A800E58" w14:textId="77777777" w:rsidR="00283D4C" w:rsidRPr="005128C4" w:rsidRDefault="00283D4C" w:rsidP="00283D4C">
            <w:pPr>
              <w:ind w:firstLineChars="200" w:firstLine="440"/>
              <w:rPr>
                <w:rFonts w:ascii="Arial" w:eastAsia="宋体" w:hAnsi="Arial" w:cs="Arial"/>
                <w:sz w:val="22"/>
                <w:szCs w:val="22"/>
              </w:rPr>
            </w:pPr>
            <w:r w:rsidRPr="005128C4">
              <w:rPr>
                <w:rFonts w:ascii="Arial" w:eastAsia="宋体" w:hAnsi="Arial" w:cs="Arial" w:hint="eastAsia"/>
                <w:sz w:val="22"/>
                <w:szCs w:val="22"/>
              </w:rPr>
              <w:t>最好有物理化学，无机化学或者半导体物理的基础知识。</w:t>
            </w:r>
          </w:p>
          <w:p w14:paraId="4525E07D" w14:textId="21095944" w:rsidR="00386554" w:rsidRPr="005128C4" w:rsidRDefault="00283D4C" w:rsidP="005128C4">
            <w:pPr>
              <w:spacing w:afterLines="50" w:after="156" w:line="360" w:lineRule="auto"/>
              <w:ind w:firstLineChars="200" w:firstLine="440"/>
              <w:rPr>
                <w:rFonts w:ascii="Arial" w:eastAsia="宋体" w:hAnsi="Arial" w:cs="Arial"/>
                <w:sz w:val="22"/>
                <w:szCs w:val="22"/>
              </w:rPr>
            </w:pPr>
            <w:r w:rsidRPr="005128C4">
              <w:rPr>
                <w:rFonts w:ascii="Arial" w:eastAsia="宋体" w:hAnsi="Arial" w:cs="Arial" w:hint="eastAsia"/>
                <w:sz w:val="22"/>
                <w:szCs w:val="22"/>
              </w:rPr>
              <w:t xml:space="preserve">Prefer to have knowledge of Physical Chemistry, Inorganic </w:t>
            </w:r>
            <w:r w:rsidRPr="005128C4">
              <w:rPr>
                <w:rFonts w:ascii="Arial" w:eastAsia="宋体" w:hAnsi="Arial" w:cs="Arial"/>
                <w:sz w:val="22"/>
                <w:szCs w:val="22"/>
              </w:rPr>
              <w:t>Chemistry</w:t>
            </w:r>
            <w:r w:rsidRPr="005128C4">
              <w:rPr>
                <w:rFonts w:ascii="Arial" w:eastAsia="宋体" w:hAnsi="Arial" w:cs="Arial" w:hint="eastAsia"/>
                <w:sz w:val="22"/>
                <w:szCs w:val="22"/>
              </w:rPr>
              <w:t xml:space="preserve"> and Semiconductor Physics</w:t>
            </w:r>
          </w:p>
        </w:tc>
      </w:tr>
      <w:tr w:rsidR="00386554" w:rsidRPr="004C5EB4" w14:paraId="09B500CB" w14:textId="77777777" w:rsidTr="009A1847">
        <w:trPr>
          <w:trHeight w:val="198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08C4532A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课程学时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6EB728E1" w14:textId="1ACED744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课内学时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</w:t>
            </w:r>
            <w:r w:rsidR="00283D4C">
              <w:rPr>
                <w:rFonts w:ascii="宋体" w:eastAsia="宋体" w:hAnsi="宋体" w:hint="eastAsia"/>
                <w:sz w:val="24"/>
                <w:szCs w:val="24"/>
              </w:rPr>
              <w:t>32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</w:t>
            </w:r>
          </w:p>
          <w:p w14:paraId="03A8298B" w14:textId="0C251A02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教师课外投入时间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</w:t>
            </w:r>
            <w:r w:rsidR="00283D4C">
              <w:rPr>
                <w:rFonts w:ascii="宋体" w:eastAsia="宋体" w:hAnsi="宋体" w:hint="eastAsia"/>
                <w:sz w:val="24"/>
                <w:szCs w:val="24"/>
              </w:rPr>
              <w:t>8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</w:t>
            </w:r>
          </w:p>
          <w:p w14:paraId="654E58E4" w14:textId="4CA1F68E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学生课外投入时间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</w:t>
            </w:r>
            <w:r w:rsidR="00283D4C">
              <w:rPr>
                <w:rFonts w:ascii="宋体" w:eastAsia="宋体" w:hAnsi="宋体" w:hint="eastAsia"/>
                <w:sz w:val="24"/>
                <w:szCs w:val="24"/>
              </w:rPr>
              <w:t>96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</w:t>
            </w:r>
          </w:p>
        </w:tc>
      </w:tr>
      <w:tr w:rsidR="00386554" w:rsidRPr="004C5EB4" w14:paraId="067652DA" w14:textId="77777777" w:rsidTr="009A184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7FEC16AD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课程大纲及</w:t>
            </w:r>
          </w:p>
          <w:p w14:paraId="1F2EEE20" w14:textId="77777777" w:rsidR="00386554" w:rsidRPr="004C5EB4" w:rsidRDefault="00386554" w:rsidP="009A184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考核方式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6671FE17" w14:textId="77777777" w:rsidR="00386554" w:rsidRPr="00F2342F" w:rsidRDefault="00386554" w:rsidP="009A1847">
            <w:pPr>
              <w:spacing w:afterLines="50" w:after="156" w:line="360" w:lineRule="auto"/>
              <w:rPr>
                <w:rFonts w:ascii="Arial" w:eastAsia="宋体" w:hAnsi="Arial" w:cs="Arial"/>
                <w:sz w:val="22"/>
                <w:szCs w:val="22"/>
              </w:rPr>
            </w:pPr>
            <w:r w:rsidRPr="00F2342F">
              <w:rPr>
                <w:rFonts w:ascii="Arial" w:eastAsia="宋体" w:hAnsi="Arial" w:cs="Arial"/>
                <w:sz w:val="22"/>
                <w:szCs w:val="22"/>
              </w:rPr>
              <w:t>请提供</w:t>
            </w:r>
            <w:r w:rsidRPr="00F2342F">
              <w:rPr>
                <w:rFonts w:ascii="Arial" w:eastAsia="宋体" w:hAnsi="Arial" w:cs="Arial"/>
                <w:sz w:val="22"/>
                <w:szCs w:val="22"/>
              </w:rPr>
              <w:t>2023</w:t>
            </w:r>
            <w:r w:rsidRPr="00F2342F">
              <w:rPr>
                <w:rFonts w:ascii="Arial" w:eastAsia="宋体" w:hAnsi="Arial" w:cs="Arial"/>
                <w:sz w:val="22"/>
                <w:szCs w:val="22"/>
              </w:rPr>
              <w:t>秋季学期英文版大纲，如尚未定稿可提供</w:t>
            </w:r>
            <w:r w:rsidRPr="00F2342F">
              <w:rPr>
                <w:rFonts w:ascii="Arial" w:eastAsia="宋体" w:hAnsi="Arial" w:cs="Arial"/>
                <w:sz w:val="22"/>
                <w:szCs w:val="22"/>
              </w:rPr>
              <w:t>2022</w:t>
            </w:r>
            <w:r w:rsidRPr="00F2342F">
              <w:rPr>
                <w:rFonts w:ascii="Arial" w:eastAsia="宋体" w:hAnsi="Arial" w:cs="Arial"/>
                <w:sz w:val="22"/>
                <w:szCs w:val="22"/>
              </w:rPr>
              <w:t>秋季学期大纲。可另附附件提交。</w:t>
            </w:r>
          </w:p>
          <w:p w14:paraId="67AFA10B" w14:textId="77777777" w:rsidR="00283D4C" w:rsidRPr="00F2342F" w:rsidRDefault="00283D4C" w:rsidP="00283D4C">
            <w:pPr>
              <w:rPr>
                <w:rFonts w:ascii="Arial" w:eastAsia="宋体" w:hAnsi="Arial" w:cs="Arial"/>
                <w:sz w:val="22"/>
                <w:szCs w:val="22"/>
              </w:rPr>
            </w:pPr>
            <w:r w:rsidRPr="00F2342F">
              <w:rPr>
                <w:rFonts w:ascii="Arial" w:eastAsia="宋体" w:hAnsi="Arial" w:cs="Arial"/>
                <w:sz w:val="22"/>
                <w:szCs w:val="22"/>
              </w:rPr>
              <w:t xml:space="preserve">Section 1 Background of Solar Energy </w:t>
            </w:r>
          </w:p>
          <w:p w14:paraId="41325194" w14:textId="6EB60281" w:rsidR="00283D4C" w:rsidRPr="00F2342F" w:rsidRDefault="00283D4C" w:rsidP="00283D4C">
            <w:pPr>
              <w:numPr>
                <w:ilvl w:val="1"/>
                <w:numId w:val="2"/>
              </w:numPr>
              <w:snapToGrid w:val="0"/>
              <w:spacing w:line="360" w:lineRule="auto"/>
              <w:ind w:left="359" w:hanging="4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Solar energy and </w:t>
            </w:r>
            <w:proofErr w:type="spellStart"/>
            <w:r w:rsidRPr="00F2342F">
              <w:rPr>
                <w:rFonts w:ascii="Arial" w:hAnsi="Arial" w:cs="Arial"/>
                <w:sz w:val="22"/>
                <w:szCs w:val="22"/>
              </w:rPr>
              <w:t>photophysics</w:t>
            </w:r>
            <w:proofErr w:type="spellEnd"/>
            <w:r w:rsidRPr="00F234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93AE27" w14:textId="05DEF8BA" w:rsidR="00283D4C" w:rsidRPr="00F2342F" w:rsidRDefault="00283D4C" w:rsidP="00283D4C">
            <w:pPr>
              <w:pStyle w:val="a4"/>
              <w:numPr>
                <w:ilvl w:val="1"/>
                <w:numId w:val="2"/>
              </w:numPr>
              <w:snapToGrid w:val="0"/>
              <w:spacing w:line="360" w:lineRule="auto"/>
              <w:ind w:left="359" w:firstLineChars="0" w:hanging="4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>Energy quantization and atomic structure</w:t>
            </w:r>
          </w:p>
          <w:p w14:paraId="427069E4" w14:textId="1BCCA6F0" w:rsidR="00283D4C" w:rsidRPr="00F2342F" w:rsidRDefault="00283D4C" w:rsidP="00283D4C">
            <w:pPr>
              <w:pStyle w:val="a4"/>
              <w:numPr>
                <w:ilvl w:val="1"/>
                <w:numId w:val="2"/>
              </w:numPr>
              <w:snapToGrid w:val="0"/>
              <w:spacing w:line="360" w:lineRule="auto"/>
              <w:ind w:left="359" w:firstLineChars="0" w:hanging="4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Photovoltaics </w:t>
            </w:r>
          </w:p>
          <w:p w14:paraId="73866335" w14:textId="2CBA179D" w:rsidR="00283D4C" w:rsidRDefault="00283D4C" w:rsidP="00283D4C">
            <w:pPr>
              <w:snapToGrid w:val="0"/>
              <w:spacing w:line="360" w:lineRule="auto"/>
              <w:ind w:left="359" w:hanging="4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2342F">
              <w:rPr>
                <w:rFonts w:ascii="Arial" w:hAnsi="Arial" w:cs="Arial"/>
                <w:sz w:val="22"/>
                <w:szCs w:val="22"/>
              </w:rPr>
              <w:t xml:space="preserve">1.4 </w:t>
            </w:r>
            <w:r w:rsidR="00F2342F"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  <w:r w:rsidRPr="00F2342F">
              <w:rPr>
                <w:rFonts w:ascii="Arial" w:hAnsi="Arial" w:cs="Arial"/>
                <w:sz w:val="22"/>
                <w:szCs w:val="22"/>
              </w:rPr>
              <w:t>Photocatalysis</w:t>
            </w:r>
            <w:proofErr w:type="gramEnd"/>
            <w:r w:rsidRPr="00F234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28BA99" w14:textId="77777777" w:rsidR="00403051" w:rsidRPr="00F2342F" w:rsidRDefault="00403051" w:rsidP="00283D4C">
            <w:pPr>
              <w:snapToGrid w:val="0"/>
              <w:spacing w:line="360" w:lineRule="auto"/>
              <w:ind w:left="359" w:hanging="41"/>
              <w:rPr>
                <w:rFonts w:ascii="Arial" w:hAnsi="Arial" w:cs="Arial"/>
                <w:sz w:val="22"/>
                <w:szCs w:val="22"/>
              </w:rPr>
            </w:pPr>
          </w:p>
          <w:p w14:paraId="37EC5506" w14:textId="77777777" w:rsidR="00283D4C" w:rsidRPr="00F2342F" w:rsidRDefault="00283D4C" w:rsidP="00283D4C">
            <w:pPr>
              <w:rPr>
                <w:rFonts w:ascii="Arial" w:eastAsia="宋体" w:hAnsi="Arial" w:cs="Arial"/>
                <w:sz w:val="22"/>
                <w:szCs w:val="22"/>
              </w:rPr>
            </w:pPr>
            <w:r w:rsidRPr="00F2342F">
              <w:rPr>
                <w:rFonts w:ascii="Arial" w:eastAsia="宋体" w:hAnsi="Arial" w:cs="Arial"/>
                <w:sz w:val="22"/>
                <w:szCs w:val="22"/>
              </w:rPr>
              <w:t xml:space="preserve">Section 2 </w:t>
            </w:r>
            <w:proofErr w:type="spellStart"/>
            <w:r w:rsidRPr="00F2342F">
              <w:rPr>
                <w:rFonts w:ascii="Arial" w:eastAsia="宋体" w:hAnsi="Arial" w:cs="Arial"/>
                <w:sz w:val="22"/>
                <w:szCs w:val="22"/>
              </w:rPr>
              <w:t>Utilisation</w:t>
            </w:r>
            <w:proofErr w:type="spellEnd"/>
            <w:r w:rsidRPr="00F2342F">
              <w:rPr>
                <w:rFonts w:ascii="Arial" w:eastAsia="宋体" w:hAnsi="Arial" w:cs="Arial"/>
                <w:sz w:val="22"/>
                <w:szCs w:val="22"/>
              </w:rPr>
              <w:t xml:space="preserve"> of Solar Energy </w:t>
            </w:r>
          </w:p>
          <w:p w14:paraId="632482DA" w14:textId="77777777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2.1 Natural photosynthesis and photochemistry </w:t>
            </w:r>
          </w:p>
          <w:p w14:paraId="7BDCF7FA" w14:textId="2DB49E29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2.2 Photocatalytic environmental purification </w:t>
            </w:r>
          </w:p>
          <w:p w14:paraId="67222E59" w14:textId="2C054A94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>2.3 Solar energy to electricity and heating</w:t>
            </w:r>
          </w:p>
          <w:p w14:paraId="25590857" w14:textId="340ABBAF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2.4 Water splitting to green H2 </w:t>
            </w:r>
          </w:p>
          <w:p w14:paraId="63A1BCAF" w14:textId="24BEFD4C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2.5 Photocatalytic NH3 synthesis </w:t>
            </w:r>
          </w:p>
          <w:p w14:paraId="4ED05F90" w14:textId="3236F74E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>2.6 CO2 to valuable chemicals</w:t>
            </w:r>
          </w:p>
          <w:p w14:paraId="2AEEF6EC" w14:textId="1D101FB5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2.7 Photocatalytic methane conversion  </w:t>
            </w:r>
          </w:p>
          <w:p w14:paraId="2C838CE2" w14:textId="5B75498B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2.8 </w:t>
            </w:r>
            <w:r w:rsidR="00F2342F">
              <w:rPr>
                <w:rFonts w:ascii="Arial" w:hAnsi="Arial" w:cs="Arial" w:hint="eastAsia"/>
                <w:sz w:val="22"/>
                <w:szCs w:val="22"/>
              </w:rPr>
              <w:t>C</w:t>
            </w:r>
            <w:r w:rsidRPr="00F2342F">
              <w:rPr>
                <w:rFonts w:ascii="Arial" w:hAnsi="Arial" w:cs="Arial"/>
                <w:sz w:val="22"/>
                <w:szCs w:val="22"/>
              </w:rPr>
              <w:t>harge dynamics</w:t>
            </w:r>
          </w:p>
          <w:p w14:paraId="4DC08913" w14:textId="31841D32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2.9 Perspectives of solar energy utilization </w:t>
            </w:r>
          </w:p>
          <w:p w14:paraId="1163EBD8" w14:textId="77777777" w:rsidR="00283D4C" w:rsidRDefault="00283D4C" w:rsidP="00283D4C">
            <w:pPr>
              <w:rPr>
                <w:rFonts w:ascii="Arial" w:eastAsia="宋体" w:hAnsi="Arial" w:cs="Arial"/>
                <w:sz w:val="22"/>
                <w:szCs w:val="22"/>
              </w:rPr>
            </w:pPr>
            <w:r w:rsidRPr="00F2342F">
              <w:rPr>
                <w:rFonts w:ascii="Arial" w:eastAsia="宋体" w:hAnsi="Arial" w:cs="Arial"/>
                <w:sz w:val="22"/>
                <w:szCs w:val="22"/>
              </w:rPr>
              <w:t xml:space="preserve">Section 3 Experiments on water purification </w:t>
            </w:r>
          </w:p>
          <w:p w14:paraId="552AA4A2" w14:textId="77777777" w:rsidR="00F2342F" w:rsidRPr="00F2342F" w:rsidRDefault="00F2342F" w:rsidP="00283D4C">
            <w:pPr>
              <w:rPr>
                <w:rFonts w:ascii="Arial" w:eastAsia="宋体" w:hAnsi="Arial" w:cs="Arial"/>
                <w:sz w:val="22"/>
                <w:szCs w:val="22"/>
              </w:rPr>
            </w:pPr>
          </w:p>
          <w:p w14:paraId="33B2D0C7" w14:textId="47FD2393" w:rsidR="00F2342F" w:rsidRPr="005128C4" w:rsidRDefault="00283D4C" w:rsidP="005128C4">
            <w:pPr>
              <w:rPr>
                <w:rFonts w:ascii="Arial" w:eastAsia="宋体" w:hAnsi="Arial" w:cs="Arial"/>
                <w:sz w:val="22"/>
                <w:szCs w:val="22"/>
              </w:rPr>
            </w:pPr>
            <w:r w:rsidRPr="00F2342F">
              <w:rPr>
                <w:rFonts w:ascii="Arial" w:eastAsia="宋体" w:hAnsi="Arial" w:cs="Arial"/>
                <w:sz w:val="22"/>
                <w:szCs w:val="22"/>
              </w:rPr>
              <w:lastRenderedPageBreak/>
              <w:t xml:space="preserve">Section 4 Application of solar energy </w:t>
            </w:r>
          </w:p>
          <w:p w14:paraId="2B39A31F" w14:textId="6E004053" w:rsidR="00283D4C" w:rsidRPr="00F2342F" w:rsidRDefault="00283D4C" w:rsidP="00283D4C">
            <w:pPr>
              <w:snapToGrid w:val="0"/>
              <w:spacing w:line="360" w:lineRule="auto"/>
              <w:ind w:left="501"/>
              <w:rPr>
                <w:rFonts w:ascii="Arial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4.1  </w:t>
            </w:r>
            <w:r w:rsidR="00F2342F"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  <w:r w:rsidR="00F2342F" w:rsidRPr="00F2342F">
              <w:rPr>
                <w:rFonts w:ascii="Arial" w:hAnsi="Arial" w:cs="Arial"/>
                <w:sz w:val="22"/>
                <w:szCs w:val="22"/>
              </w:rPr>
              <w:t xml:space="preserve">Solar energy and nanomaterials </w:t>
            </w:r>
            <w:r w:rsidRPr="00F234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9FD334" w14:textId="1938A261" w:rsidR="00386554" w:rsidRPr="00F2342F" w:rsidRDefault="00283D4C" w:rsidP="005128C4">
            <w:pPr>
              <w:snapToGrid w:val="0"/>
              <w:spacing w:line="360" w:lineRule="auto"/>
              <w:ind w:left="501"/>
              <w:rPr>
                <w:rFonts w:ascii="Arial" w:eastAsia="宋体" w:hAnsi="Arial" w:cs="Arial"/>
                <w:sz w:val="22"/>
                <w:szCs w:val="22"/>
              </w:rPr>
            </w:pPr>
            <w:r w:rsidRPr="00F2342F">
              <w:rPr>
                <w:rFonts w:ascii="Arial" w:hAnsi="Arial" w:cs="Arial"/>
                <w:sz w:val="22"/>
                <w:szCs w:val="22"/>
              </w:rPr>
              <w:t xml:space="preserve">4.2  </w:t>
            </w:r>
            <w:r w:rsidR="00F2342F" w:rsidRPr="00F2342F">
              <w:rPr>
                <w:rFonts w:ascii="Arial" w:hAnsi="Arial" w:cs="Arial"/>
                <w:sz w:val="22"/>
                <w:szCs w:val="22"/>
              </w:rPr>
              <w:t xml:space="preserve"> Scenario on NH2 synthesis </w:t>
            </w:r>
          </w:p>
        </w:tc>
      </w:tr>
    </w:tbl>
    <w:p w14:paraId="51D273E6" w14:textId="77777777" w:rsidR="00386554" w:rsidRPr="00C54698" w:rsidRDefault="00386554" w:rsidP="00386554">
      <w:pPr>
        <w:widowControl/>
        <w:jc w:val="left"/>
        <w:rPr>
          <w:rFonts w:ascii="宋体" w:eastAsia="宋体" w:hAnsi="宋体" w:cs="Times New Roman"/>
          <w:b/>
          <w:sz w:val="24"/>
          <w:szCs w:val="24"/>
        </w:rPr>
      </w:pPr>
    </w:p>
    <w:p w14:paraId="096EFA8E" w14:textId="77777777" w:rsidR="00386554" w:rsidRPr="00386554" w:rsidRDefault="00386554"/>
    <w:sectPr w:rsidR="00386554" w:rsidRPr="00386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43F7"/>
    <w:multiLevelType w:val="multilevel"/>
    <w:tmpl w:val="1EDE95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54"/>
    <w:rsid w:val="00283D4C"/>
    <w:rsid w:val="00386554"/>
    <w:rsid w:val="00403051"/>
    <w:rsid w:val="005128C4"/>
    <w:rsid w:val="00612A09"/>
    <w:rsid w:val="00AF0202"/>
    <w:rsid w:val="00D561B1"/>
    <w:rsid w:val="00F2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28AB"/>
  <w15:chartTrackingRefBased/>
  <w15:docId w15:val="{649D90BD-D9A2-4709-80E2-BA635FE0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554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86554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65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xu</dc:creator>
  <cp:keywords/>
  <dc:description/>
  <cp:lastModifiedBy>朱 晓艳</cp:lastModifiedBy>
  <cp:revision>3</cp:revision>
  <dcterms:created xsi:type="dcterms:W3CDTF">2024-07-03T01:41:00Z</dcterms:created>
  <dcterms:modified xsi:type="dcterms:W3CDTF">2024-07-03T01:42:00Z</dcterms:modified>
</cp:coreProperties>
</file>