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B44BF" w14:textId="77777777" w:rsidR="009907E8" w:rsidRPr="00E50423" w:rsidRDefault="00E50423" w:rsidP="00E504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E50423">
        <w:rPr>
          <w:rFonts w:ascii="Times New Roman" w:hAnsi="Times New Roman" w:cs="Times New Roman"/>
          <w:b/>
          <w:kern w:val="0"/>
          <w:sz w:val="28"/>
          <w:szCs w:val="28"/>
        </w:rPr>
        <w:t>Course Syllabus for</w:t>
      </w:r>
      <w:r w:rsidRPr="00E50423">
        <w:rPr>
          <w:rFonts w:ascii="Times New Roman" w:hAnsi="Times New Roman" w:cs="Times New Roman" w:hint="eastAsia"/>
          <w:b/>
          <w:kern w:val="0"/>
          <w:sz w:val="28"/>
          <w:szCs w:val="28"/>
        </w:rPr>
        <w:t xml:space="preserve"> </w:t>
      </w:r>
      <w:r w:rsidR="009907E8" w:rsidRPr="00E50423">
        <w:rPr>
          <w:rFonts w:ascii="Times New Roman" w:hAnsi="Times New Roman" w:cs="Times New Roman"/>
          <w:b/>
          <w:kern w:val="0"/>
          <w:sz w:val="28"/>
          <w:szCs w:val="28"/>
        </w:rPr>
        <w:t>Engineering Thermodynamics</w:t>
      </w:r>
      <w:r w:rsidRPr="00E50423">
        <w:rPr>
          <w:rFonts w:ascii="Times New Roman" w:hAnsi="Times New Roman" w:cs="Times New Roman"/>
          <w:b/>
          <w:kern w:val="0"/>
          <w:sz w:val="28"/>
          <w:szCs w:val="28"/>
        </w:rPr>
        <w:t xml:space="preserve"> (30140444</w:t>
      </w:r>
      <w:r w:rsidRPr="00E50423">
        <w:rPr>
          <w:rFonts w:ascii="Times New Roman" w:hAnsi="Times New Roman" w:cs="Times New Roman" w:hint="eastAsia"/>
          <w:b/>
          <w:kern w:val="0"/>
          <w:sz w:val="28"/>
          <w:szCs w:val="28"/>
        </w:rPr>
        <w:t>)</w:t>
      </w:r>
    </w:p>
    <w:p w14:paraId="2549285B" w14:textId="77777777" w:rsidR="009907E8" w:rsidRPr="00FC4E33" w:rsidRDefault="00E50423" w:rsidP="00E504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Tsinghua University, Fall 202</w:t>
      </w:r>
      <w:r w:rsidR="009240FC">
        <w:rPr>
          <w:rFonts w:ascii="Times New Roman" w:hAnsi="Times New Roman" w:cs="Times New Roman"/>
          <w:kern w:val="0"/>
          <w:sz w:val="28"/>
          <w:szCs w:val="28"/>
        </w:rPr>
        <w:t>4</w:t>
      </w:r>
    </w:p>
    <w:p w14:paraId="029E0427" w14:textId="77777777" w:rsidR="009907E8" w:rsidRDefault="009907E8" w:rsidP="00E50423">
      <w:pPr>
        <w:autoSpaceDE w:val="0"/>
        <w:autoSpaceDN w:val="0"/>
        <w:adjustRightInd w:val="0"/>
        <w:snapToGrid w:val="0"/>
        <w:spacing w:line="276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kern w:val="0"/>
          <w:sz w:val="28"/>
          <w:szCs w:val="28"/>
        </w:rPr>
        <w:t>Instructor</w:t>
      </w:r>
      <w:r w:rsidRPr="00F561A1">
        <w:rPr>
          <w:rFonts w:ascii="Times New Roman" w:hAnsi="Times New Roman" w:cs="Times New Roman"/>
          <w:b/>
          <w:kern w:val="0"/>
          <w:sz w:val="28"/>
          <w:szCs w:val="28"/>
        </w:rPr>
        <w:t>: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Prof. Xiaoqing You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Email: </w:t>
      </w:r>
      <w:hyperlink r:id="rId7" w:history="1">
        <w:r w:rsidR="00E50423" w:rsidRPr="00E528F3">
          <w:rPr>
            <w:rStyle w:val="a7"/>
            <w:rFonts w:ascii="Times New Roman" w:hAnsi="Times New Roman" w:cs="Times New Roman"/>
            <w:kern w:val="0"/>
            <w:sz w:val="28"/>
            <w:szCs w:val="28"/>
          </w:rPr>
          <w:t>xiaoqing.you@tsinghua.edu.cn</w:t>
        </w:r>
      </w:hyperlink>
      <w:r w:rsidR="0094025A">
        <w:rPr>
          <w:rFonts w:ascii="Times New Roman" w:hAnsi="Times New Roman" w:cs="Times New Roman"/>
          <w:kern w:val="0"/>
          <w:sz w:val="28"/>
          <w:szCs w:val="28"/>
        </w:rPr>
        <w:t xml:space="preserve"> Phone: 13911141915</w:t>
      </w:r>
    </w:p>
    <w:p w14:paraId="0311FE86" w14:textId="77777777" w:rsidR="00E50423" w:rsidRPr="00FC4E33" w:rsidRDefault="00E50423" w:rsidP="00E50423">
      <w:pPr>
        <w:autoSpaceDE w:val="0"/>
        <w:autoSpaceDN w:val="0"/>
        <w:adjustRightInd w:val="0"/>
        <w:snapToGrid w:val="0"/>
        <w:spacing w:line="276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645E108E" w14:textId="77777777" w:rsidR="009907E8" w:rsidRDefault="009907E8" w:rsidP="00E50423">
      <w:pPr>
        <w:autoSpaceDE w:val="0"/>
        <w:autoSpaceDN w:val="0"/>
        <w:adjustRightInd w:val="0"/>
        <w:snapToGrid w:val="0"/>
        <w:spacing w:line="276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F561A1">
        <w:rPr>
          <w:rFonts w:ascii="Times New Roman" w:hAnsi="Times New Roman" w:cs="Times New Roman"/>
          <w:b/>
          <w:kern w:val="0"/>
          <w:sz w:val="28"/>
          <w:szCs w:val="28"/>
        </w:rPr>
        <w:t>Textbook: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Cengel and Boles, Thermodynamics: An Engineering Approach, 7th Ed., McGraw-Hill, 2011, ISBN 978-0-07-352932-5</w:t>
      </w:r>
    </w:p>
    <w:p w14:paraId="07ADF911" w14:textId="77777777" w:rsidR="00E50423" w:rsidRDefault="00E50423" w:rsidP="00E50423">
      <w:pPr>
        <w:autoSpaceDE w:val="0"/>
        <w:autoSpaceDN w:val="0"/>
        <w:adjustRightInd w:val="0"/>
        <w:snapToGrid w:val="0"/>
        <w:spacing w:line="276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3838B913" w14:textId="77777777" w:rsidR="00E50423" w:rsidRDefault="00E50423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kern w:val="0"/>
          <w:sz w:val="28"/>
          <w:szCs w:val="28"/>
        </w:rPr>
      </w:pPr>
      <w:r w:rsidRPr="00F561A1">
        <w:rPr>
          <w:rFonts w:ascii="Times New Roman" w:hAnsi="Times New Roman" w:cs="Times New Roman"/>
          <w:b/>
          <w:kern w:val="0"/>
          <w:sz w:val="28"/>
          <w:szCs w:val="28"/>
        </w:rPr>
        <w:t>Description: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The course covers basic thermodynamic concepts and principles, properties of matter and their evaluation, and analysis of processes and cycles, as detailed below.</w:t>
      </w:r>
    </w:p>
    <w:p w14:paraId="7320D4B5" w14:textId="77777777" w:rsidR="00E50423" w:rsidRPr="00FC4E33" w:rsidRDefault="00E50423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kern w:val="0"/>
          <w:sz w:val="28"/>
          <w:szCs w:val="28"/>
        </w:rPr>
      </w:pPr>
    </w:p>
    <w:p w14:paraId="4D8D168B" w14:textId="77777777" w:rsidR="00E50423" w:rsidRDefault="00E50423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kern w:val="0"/>
          <w:sz w:val="28"/>
          <w:szCs w:val="28"/>
        </w:rPr>
      </w:pPr>
      <w:r w:rsidRPr="00F561A1">
        <w:rPr>
          <w:rFonts w:ascii="Times New Roman" w:hAnsi="Times New Roman" w:cs="Times New Roman"/>
          <w:b/>
          <w:kern w:val="0"/>
          <w:sz w:val="28"/>
          <w:szCs w:val="28"/>
        </w:rPr>
        <w:t>Outcomes: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Upon completi</w:t>
      </w:r>
      <w:r w:rsidR="009240FC">
        <w:rPr>
          <w:rFonts w:ascii="Times New Roman" w:hAnsi="Times New Roman" w:cs="Times New Roman"/>
          <w:kern w:val="0"/>
          <w:sz w:val="28"/>
          <w:szCs w:val="28"/>
        </w:rPr>
        <w:t>on of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the course, students will be able to model simple thermodynamic systems and cycles; calculate properties of a pure substance and understand their origin for ideal gases and incompressible substances; and use mass, energy</w:t>
      </w:r>
      <w:r w:rsidR="009240FC"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entropy</w:t>
      </w:r>
      <w:r w:rsidR="00E70B27">
        <w:rPr>
          <w:rFonts w:ascii="Times New Roman" w:hAnsi="Times New Roman" w:cs="Times New Roman"/>
          <w:kern w:val="0"/>
          <w:sz w:val="28"/>
          <w:szCs w:val="28"/>
        </w:rPr>
        <w:t>, and exergy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balances </w:t>
      </w:r>
      <w:r w:rsidR="009240FC">
        <w:rPr>
          <w:rFonts w:ascii="Times New Roman" w:hAnsi="Times New Roman" w:cs="Times New Roman"/>
          <w:kern w:val="0"/>
          <w:sz w:val="28"/>
          <w:szCs w:val="28"/>
        </w:rPr>
        <w:t>to perform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analyses of </w:t>
      </w:r>
      <w:r w:rsidR="00E70B27">
        <w:rPr>
          <w:rFonts w:ascii="Times New Roman" w:hAnsi="Times New Roman" w:cs="Times New Roman"/>
          <w:kern w:val="0"/>
          <w:sz w:val="28"/>
          <w:szCs w:val="28"/>
        </w:rPr>
        <w:t xml:space="preserve">common power generation, automotive, aerospace and refrigeration </w:t>
      </w:r>
      <w:r w:rsidR="00E70B27" w:rsidRPr="00FC4E33">
        <w:rPr>
          <w:rFonts w:ascii="Times New Roman" w:hAnsi="Times New Roman" w:cs="Times New Roman"/>
          <w:kern w:val="0"/>
          <w:sz w:val="28"/>
          <w:szCs w:val="28"/>
        </w:rPr>
        <w:t>cycles</w:t>
      </w:r>
      <w:r w:rsidR="00E70B27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38A6B6D3" w14:textId="77777777" w:rsidR="00E50423" w:rsidRPr="00E50423" w:rsidRDefault="00E50423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kern w:val="0"/>
          <w:sz w:val="28"/>
          <w:szCs w:val="28"/>
        </w:rPr>
      </w:pPr>
    </w:p>
    <w:p w14:paraId="6EC09ECE" w14:textId="77777777" w:rsidR="00E50423" w:rsidRPr="00FC4E33" w:rsidRDefault="00E50423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kern w:val="0"/>
          <w:sz w:val="28"/>
          <w:szCs w:val="28"/>
        </w:rPr>
      </w:pPr>
      <w:r w:rsidRPr="00F561A1">
        <w:rPr>
          <w:rFonts w:ascii="Times New Roman" w:hAnsi="Times New Roman" w:cs="Times New Roman"/>
          <w:b/>
          <w:kern w:val="0"/>
          <w:sz w:val="28"/>
          <w:szCs w:val="28"/>
        </w:rPr>
        <w:t xml:space="preserve">Grading policy: </w:t>
      </w:r>
      <w:r w:rsidR="00254C28">
        <w:rPr>
          <w:rFonts w:ascii="Times New Roman" w:hAnsi="Times New Roman" w:cs="Times New Roman"/>
          <w:kern w:val="0"/>
          <w:sz w:val="28"/>
          <w:szCs w:val="28"/>
        </w:rPr>
        <w:t>q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>uiz</w:t>
      </w:r>
      <w:r w:rsidR="00254C28">
        <w:rPr>
          <w:rFonts w:ascii="Times New Roman" w:hAnsi="Times New Roman" w:cs="Times New Roman"/>
          <w:kern w:val="0"/>
          <w:sz w:val="28"/>
          <w:szCs w:val="28"/>
        </w:rPr>
        <w:t>zes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>20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%, homework assignments 2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>0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%, 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>midterm exam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>3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0%, final exam 30%.</w:t>
      </w:r>
    </w:p>
    <w:p w14:paraId="6E994316" w14:textId="77777777" w:rsidR="00E50423" w:rsidRPr="00E50423" w:rsidRDefault="00E50423" w:rsidP="00E50423">
      <w:pPr>
        <w:autoSpaceDE w:val="0"/>
        <w:autoSpaceDN w:val="0"/>
        <w:adjustRightInd w:val="0"/>
        <w:snapToGrid w:val="0"/>
        <w:spacing w:line="276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08AFA5BF" w14:textId="77777777" w:rsidR="009907E8" w:rsidRPr="0077284D" w:rsidRDefault="009907E8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1: </w:t>
      </w:r>
    </w:p>
    <w:p w14:paraId="55764283" w14:textId="77777777" w:rsidR="009907E8" w:rsidRPr="0077284D" w:rsidRDefault="0077284D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(</w:t>
      </w:r>
      <w:r w:rsidR="00A32A5F"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="00A32A5F"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1. 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Introduction</w:t>
      </w:r>
      <w:r w:rsidR="009C0A39"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and basic concepts</w:t>
      </w:r>
      <w:r>
        <w:rPr>
          <w:rFonts w:ascii="Times New Roman" w:hAnsi="Times New Roman" w:cs="Times New Roman"/>
          <w:kern w:val="0"/>
          <w:sz w:val="28"/>
          <w:szCs w:val="28"/>
        </w:rPr>
        <w:t>)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>system</w:t>
      </w:r>
      <w:r w:rsidR="009C0A39">
        <w:rPr>
          <w:rFonts w:ascii="Times New Roman" w:hAnsi="Times New Roman" w:cs="Times New Roman"/>
          <w:kern w:val="0"/>
          <w:sz w:val="28"/>
          <w:szCs w:val="28"/>
        </w:rPr>
        <w:t>s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 xml:space="preserve">, properties, </w:t>
      </w:r>
      <w:r w:rsidR="009C0A39">
        <w:rPr>
          <w:rFonts w:ascii="Times New Roman" w:hAnsi="Times New Roman" w:cs="Times New Roman"/>
          <w:kern w:val="0"/>
          <w:sz w:val="28"/>
          <w:szCs w:val="28"/>
        </w:rPr>
        <w:t xml:space="preserve">state and equilibrium, processes and cycles, temperature, 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>pressure.</w:t>
      </w:r>
    </w:p>
    <w:p w14:paraId="34E28949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7284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1B98C5C" w14:textId="77777777" w:rsidR="009907E8" w:rsidRPr="0077284D" w:rsidRDefault="0077284D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(</w:t>
      </w:r>
      <w:r w:rsidR="00A32A5F"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="00A32A5F"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2. </w:t>
      </w:r>
      <w:r w:rsidR="009C0A39" w:rsidRPr="00254C28">
        <w:rPr>
          <w:rFonts w:ascii="Times New Roman" w:hAnsi="Times New Roman" w:cs="Times New Roman"/>
          <w:b/>
          <w:kern w:val="0"/>
          <w:sz w:val="28"/>
          <w:szCs w:val="28"/>
        </w:rPr>
        <w:t>Energy</w:t>
      </w:r>
      <w:r w:rsidR="009907E8"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, </w:t>
      </w:r>
      <w:r w:rsidR="00380054" w:rsidRPr="00254C28">
        <w:rPr>
          <w:rFonts w:ascii="Times New Roman" w:hAnsi="Times New Roman" w:cs="Times New Roman"/>
          <w:b/>
          <w:kern w:val="0"/>
          <w:sz w:val="28"/>
          <w:szCs w:val="28"/>
        </w:rPr>
        <w:t>energy transfer, and general energy analysis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) 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>energy types</w:t>
      </w:r>
      <w:r w:rsidR="009C0A39">
        <w:rPr>
          <w:rFonts w:ascii="Times New Roman" w:hAnsi="Times New Roman" w:cs="Times New Roman"/>
          <w:kern w:val="0"/>
          <w:sz w:val="28"/>
          <w:szCs w:val="28"/>
        </w:rPr>
        <w:t>,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E70B27">
        <w:rPr>
          <w:rFonts w:ascii="Times New Roman" w:hAnsi="Times New Roman" w:cs="Times New Roman"/>
          <w:kern w:val="0"/>
          <w:sz w:val="28"/>
          <w:szCs w:val="28"/>
        </w:rPr>
        <w:t xml:space="preserve">internal energy, 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>heat and work</w:t>
      </w:r>
      <w:r w:rsidR="009C0A39">
        <w:rPr>
          <w:rFonts w:ascii="Times New Roman" w:hAnsi="Times New Roman" w:cs="Times New Roman"/>
          <w:kern w:val="0"/>
          <w:sz w:val="28"/>
          <w:szCs w:val="28"/>
        </w:rPr>
        <w:t>,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9C0A39">
        <w:rPr>
          <w:rFonts w:ascii="Times New Roman" w:hAnsi="Times New Roman" w:cs="Times New Roman"/>
          <w:kern w:val="0"/>
          <w:sz w:val="28"/>
          <w:szCs w:val="28"/>
        </w:rPr>
        <w:t xml:space="preserve">the first law of thermodynamics, </w:t>
      </w:r>
      <w:r w:rsidR="00C066CC">
        <w:rPr>
          <w:rFonts w:ascii="Times New Roman" w:hAnsi="Times New Roman" w:cs="Times New Roman"/>
          <w:kern w:val="0"/>
          <w:sz w:val="28"/>
          <w:szCs w:val="28"/>
        </w:rPr>
        <w:t>energy</w:t>
      </w:r>
      <w:r w:rsidR="009C0A39">
        <w:rPr>
          <w:rFonts w:ascii="Times New Roman" w:hAnsi="Times New Roman" w:cs="Times New Roman"/>
          <w:kern w:val="0"/>
          <w:sz w:val="28"/>
          <w:szCs w:val="28"/>
        </w:rPr>
        <w:t xml:space="preserve"> conversion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 xml:space="preserve"> efficiencies.</w:t>
      </w:r>
    </w:p>
    <w:p w14:paraId="764A9344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7284D">
        <w:rPr>
          <w:rFonts w:ascii="Times New Roman" w:hAnsi="Times New Roman" w:cs="Times New Roman"/>
          <w:b/>
          <w:sz w:val="28"/>
          <w:szCs w:val="28"/>
        </w:rPr>
        <w:t>:</w:t>
      </w:r>
      <w:r w:rsidR="00E504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6007CA2" w14:textId="77777777" w:rsidR="009907E8" w:rsidRPr="0077284D" w:rsidRDefault="0077284D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="00A32A5F"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="00A32A5F"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3. </w:t>
      </w:r>
      <w:r w:rsidR="009907E8" w:rsidRPr="00254C28">
        <w:rPr>
          <w:rFonts w:ascii="Times New Roman" w:hAnsi="Times New Roman" w:cs="Times New Roman"/>
          <w:b/>
          <w:kern w:val="0"/>
          <w:sz w:val="28"/>
          <w:szCs w:val="28"/>
        </w:rPr>
        <w:t>P</w:t>
      </w:r>
      <w:r w:rsidR="00380054" w:rsidRPr="00254C28">
        <w:rPr>
          <w:rFonts w:ascii="Times New Roman" w:hAnsi="Times New Roman" w:cs="Times New Roman"/>
          <w:b/>
          <w:kern w:val="0"/>
          <w:sz w:val="28"/>
          <w:szCs w:val="28"/>
        </w:rPr>
        <w:t>roperties of p</w:t>
      </w:r>
      <w:r w:rsidR="009907E8" w:rsidRPr="00254C28">
        <w:rPr>
          <w:rFonts w:ascii="Times New Roman" w:hAnsi="Times New Roman" w:cs="Times New Roman"/>
          <w:b/>
          <w:kern w:val="0"/>
          <w:sz w:val="28"/>
          <w:szCs w:val="28"/>
        </w:rPr>
        <w:t>ure substances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)</w:t>
      </w:r>
      <w:r w:rsidR="009907E8" w:rsidRPr="00FC4E33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 xml:space="preserve">phases, </w:t>
      </w:r>
      <w:r w:rsidR="009C0A39" w:rsidRPr="00FC4E33">
        <w:rPr>
          <w:rFonts w:ascii="Times New Roman" w:hAnsi="Times New Roman" w:cs="Times New Roman"/>
          <w:kern w:val="0"/>
          <w:sz w:val="28"/>
          <w:szCs w:val="28"/>
        </w:rPr>
        <w:t>phase change, property diagrams,</w:t>
      </w:r>
      <w:r w:rsidR="009C0A39">
        <w:rPr>
          <w:rFonts w:ascii="Times New Roman" w:hAnsi="Times New Roman" w:cs="Times New Roman"/>
          <w:kern w:val="0"/>
          <w:sz w:val="28"/>
          <w:szCs w:val="28"/>
        </w:rPr>
        <w:t xml:space="preserve"> property tables, 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>equation</w:t>
      </w:r>
      <w:r w:rsidR="003E6D11">
        <w:rPr>
          <w:rFonts w:ascii="Times New Roman" w:hAnsi="Times New Roman" w:cs="Times New Roman"/>
          <w:kern w:val="0"/>
          <w:sz w:val="28"/>
          <w:szCs w:val="28"/>
        </w:rPr>
        <w:t>s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 xml:space="preserve"> of state</w:t>
      </w:r>
      <w:r w:rsidR="00841DB2">
        <w:rPr>
          <w:rFonts w:ascii="Times New Roman" w:hAnsi="Times New Roman" w:cs="Times New Roman"/>
          <w:kern w:val="0"/>
          <w:sz w:val="28"/>
          <w:szCs w:val="28"/>
        </w:rPr>
        <w:t>, compressibility factor</w:t>
      </w:r>
      <w:r w:rsidR="009907E8" w:rsidRPr="00FC4E33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7BBA2019" w14:textId="77777777" w:rsid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7284D">
        <w:rPr>
          <w:rFonts w:ascii="Times New Roman" w:hAnsi="Times New Roman" w:cs="Times New Roman"/>
          <w:b/>
          <w:sz w:val="28"/>
          <w:szCs w:val="28"/>
        </w:rPr>
        <w:t>:</w:t>
      </w:r>
      <w:r w:rsidR="00E504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6E69B3" w14:textId="77777777" w:rsidR="00181499" w:rsidRPr="00181499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  <w:r w:rsidR="00380054" w:rsidRPr="00254C28">
        <w:rPr>
          <w:rFonts w:ascii="Times New Roman" w:hAnsi="Times New Roman" w:cs="Times New Roman"/>
          <w:b/>
          <w:kern w:val="0"/>
          <w:sz w:val="28"/>
          <w:szCs w:val="28"/>
        </w:rPr>
        <w:t>4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. Energy analysis of closed systems</w:t>
      </w:r>
      <w:r w:rsidR="00B4328C">
        <w:rPr>
          <w:rFonts w:ascii="Times New Roman" w:hAnsi="Times New Roman" w:cs="Times New Roman"/>
          <w:kern w:val="0"/>
          <w:sz w:val="28"/>
          <w:szCs w:val="28"/>
        </w:rPr>
        <w:t>;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Chapter</w:t>
      </w:r>
      <w:r w:rsidR="00380054"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5</w:t>
      </w:r>
      <w:r w:rsidR="00B4328C" w:rsidRPr="00254C28">
        <w:rPr>
          <w:rFonts w:ascii="Times New Roman" w:hAnsi="Times New Roman" w:cs="Times New Roman"/>
          <w:b/>
          <w:kern w:val="0"/>
          <w:sz w:val="28"/>
          <w:szCs w:val="28"/>
        </w:rPr>
        <w:t>.</w:t>
      </w:r>
      <w:r w:rsidR="00380054"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  <w:r w:rsidR="00722463" w:rsidRPr="00254C28">
        <w:rPr>
          <w:rFonts w:ascii="Times New Roman" w:hAnsi="Times New Roman" w:cs="Times New Roman"/>
          <w:b/>
          <w:kern w:val="0"/>
          <w:sz w:val="28"/>
          <w:szCs w:val="28"/>
        </w:rPr>
        <w:t>M</w:t>
      </w:r>
      <w:r w:rsidR="00380054" w:rsidRPr="00254C28">
        <w:rPr>
          <w:rFonts w:ascii="Times New Roman" w:hAnsi="Times New Roman" w:cs="Times New Roman"/>
          <w:b/>
          <w:kern w:val="0"/>
          <w:sz w:val="28"/>
          <w:szCs w:val="28"/>
        </w:rPr>
        <w:t>ass and energy analysis of c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ontrol volume</w:t>
      </w:r>
      <w:r w:rsidR="00380054" w:rsidRPr="00254C28">
        <w:rPr>
          <w:rFonts w:ascii="Times New Roman" w:hAnsi="Times New Roman" w:cs="Times New Roman"/>
          <w:b/>
          <w:kern w:val="0"/>
          <w:sz w:val="28"/>
          <w:szCs w:val="28"/>
        </w:rPr>
        <w:t>s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)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380054">
        <w:rPr>
          <w:rFonts w:ascii="Times New Roman" w:hAnsi="Times New Roman" w:cs="Times New Roman"/>
          <w:kern w:val="0"/>
          <w:sz w:val="28"/>
          <w:szCs w:val="28"/>
        </w:rPr>
        <w:t xml:space="preserve">moving </w:t>
      </w:r>
      <w:r w:rsidR="00492FD0">
        <w:rPr>
          <w:rFonts w:ascii="Times New Roman" w:hAnsi="Times New Roman" w:cs="Times New Roman"/>
          <w:kern w:val="0"/>
          <w:sz w:val="28"/>
          <w:szCs w:val="28"/>
        </w:rPr>
        <w:t>boundary</w:t>
      </w:r>
      <w:r w:rsidR="00380054">
        <w:rPr>
          <w:rFonts w:ascii="Times New Roman" w:hAnsi="Times New Roman" w:cs="Times New Roman"/>
          <w:kern w:val="0"/>
          <w:sz w:val="28"/>
          <w:szCs w:val="28"/>
        </w:rPr>
        <w:t xml:space="preserve"> work, 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polytropic 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lastRenderedPageBreak/>
        <w:t>process</w:t>
      </w:r>
      <w:r>
        <w:rPr>
          <w:rFonts w:ascii="Times New Roman" w:hAnsi="Times New Roman" w:cs="Times New Roman"/>
          <w:kern w:val="0"/>
          <w:sz w:val="28"/>
          <w:szCs w:val="28"/>
        </w:rPr>
        <w:t>, energy balance,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specific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heat</w:t>
      </w:r>
      <w:r>
        <w:rPr>
          <w:rFonts w:ascii="Times New Roman" w:hAnsi="Times New Roman" w:cs="Times New Roman"/>
          <w:kern w:val="0"/>
          <w:sz w:val="28"/>
          <w:szCs w:val="28"/>
        </w:rPr>
        <w:t>, enthalpy,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properties of liquids and gases</w:t>
      </w:r>
      <w:r w:rsidR="00B4328C">
        <w:rPr>
          <w:rFonts w:ascii="Times New Roman" w:hAnsi="Times New Roman" w:cs="Times New Roman"/>
          <w:kern w:val="0"/>
          <w:sz w:val="28"/>
          <w:szCs w:val="28"/>
        </w:rPr>
        <w:t>;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B4328C">
        <w:rPr>
          <w:rFonts w:ascii="Times New Roman" w:hAnsi="Times New Roman" w:cs="Times New Roman"/>
          <w:kern w:val="0"/>
          <w:sz w:val="28"/>
          <w:szCs w:val="28"/>
        </w:rPr>
        <w:t>conservation of mass principle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flow rate, </w:t>
      </w:r>
      <w:r w:rsidR="00B4328C">
        <w:rPr>
          <w:rFonts w:ascii="Times New Roman" w:hAnsi="Times New Roman" w:cs="Times New Roman"/>
          <w:kern w:val="0"/>
          <w:sz w:val="28"/>
          <w:szCs w:val="28"/>
        </w:rPr>
        <w:t xml:space="preserve">flow work and the energy of a flowing fluid, </w:t>
      </w:r>
      <w:r>
        <w:rPr>
          <w:rFonts w:ascii="Times New Roman" w:hAnsi="Times New Roman" w:cs="Times New Roman"/>
          <w:kern w:val="0"/>
          <w:sz w:val="28"/>
          <w:szCs w:val="28"/>
        </w:rPr>
        <w:t>energy analysis of steady-flow systems.</w:t>
      </w:r>
    </w:p>
    <w:p w14:paraId="5CD9D35D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7284D">
        <w:rPr>
          <w:rFonts w:ascii="Times New Roman" w:hAnsi="Times New Roman" w:cs="Times New Roman"/>
          <w:b/>
          <w:sz w:val="28"/>
          <w:szCs w:val="28"/>
        </w:rPr>
        <w:t>:</w:t>
      </w:r>
    </w:p>
    <w:p w14:paraId="2B8E80BC" w14:textId="77777777" w:rsidR="00181499" w:rsidRPr="0077284D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7284D">
        <w:rPr>
          <w:rFonts w:ascii="Times New Roman" w:hAnsi="Times New Roman" w:cs="Times New Roman" w:hint="eastAsia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5. </w:t>
      </w:r>
      <w:r w:rsidR="00B4328C" w:rsidRPr="00254C28">
        <w:rPr>
          <w:rFonts w:ascii="Times New Roman" w:hAnsi="Times New Roman" w:cs="Times New Roman"/>
          <w:b/>
          <w:kern w:val="0"/>
          <w:sz w:val="28"/>
          <w:szCs w:val="28"/>
        </w:rPr>
        <w:t>Mass and energy analysis of control volumes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; 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6. </w:t>
      </w:r>
      <w:r w:rsidR="00B075D4" w:rsidRPr="00254C28">
        <w:rPr>
          <w:rFonts w:ascii="Times New Roman" w:hAnsi="Times New Roman" w:cs="Times New Roman"/>
          <w:b/>
          <w:kern w:val="0"/>
          <w:sz w:val="28"/>
          <w:szCs w:val="28"/>
        </w:rPr>
        <w:t>T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he </w:t>
      </w:r>
      <w:r w:rsidR="00B075D4" w:rsidRPr="00254C28">
        <w:rPr>
          <w:rFonts w:ascii="Times New Roman" w:hAnsi="Times New Roman" w:cs="Times New Roman"/>
          <w:b/>
          <w:kern w:val="0"/>
          <w:sz w:val="28"/>
          <w:szCs w:val="28"/>
        </w:rPr>
        <w:t>s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econd </w:t>
      </w:r>
      <w:r w:rsidR="00B075D4" w:rsidRPr="00254C28">
        <w:rPr>
          <w:rFonts w:ascii="Times New Roman" w:hAnsi="Times New Roman" w:cs="Times New Roman"/>
          <w:b/>
          <w:kern w:val="0"/>
          <w:sz w:val="28"/>
          <w:szCs w:val="28"/>
        </w:rPr>
        <w:t>l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aw</w:t>
      </w:r>
      <w:r w:rsidR="00380054"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of thermodynamics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)</w:t>
      </w:r>
      <w:r w:rsidRPr="00FC4E33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  <w:r w:rsidR="00254C28">
        <w:rPr>
          <w:rFonts w:ascii="Times New Roman" w:hAnsi="Times New Roman" w:cs="Times New Roman"/>
          <w:kern w:val="0"/>
          <w:sz w:val="28"/>
          <w:szCs w:val="28"/>
        </w:rPr>
        <w:t>s</w:t>
      </w:r>
      <w:r w:rsidR="00B4328C">
        <w:rPr>
          <w:rFonts w:ascii="Times New Roman" w:hAnsi="Times New Roman" w:cs="Times New Roman"/>
          <w:kern w:val="0"/>
          <w:sz w:val="28"/>
          <w:szCs w:val="28"/>
        </w:rPr>
        <w:t xml:space="preserve">teady-flow devices: 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diffuser, nozzle, turbine, compressor, pump, heat exchanger</w:t>
      </w:r>
      <w:r w:rsidR="00B4328C">
        <w:rPr>
          <w:rFonts w:ascii="Times New Roman" w:hAnsi="Times New Roman" w:cs="Times New Roman"/>
          <w:kern w:val="0"/>
          <w:sz w:val="28"/>
          <w:szCs w:val="28"/>
        </w:rPr>
        <w:t>, unsteady-flow processes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; </w:t>
      </w:r>
      <w:r w:rsidR="00FA51EE">
        <w:rPr>
          <w:rFonts w:ascii="Times New Roman" w:hAnsi="Times New Roman" w:cs="Times New Roman"/>
          <w:kern w:val="0"/>
          <w:sz w:val="28"/>
          <w:szCs w:val="28"/>
        </w:rPr>
        <w:t xml:space="preserve">Kelvin-Plank and 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Clausius </w:t>
      </w:r>
      <w:r w:rsidR="00FA51EE">
        <w:rPr>
          <w:rFonts w:ascii="Times New Roman" w:hAnsi="Times New Roman" w:cs="Times New Roman"/>
          <w:kern w:val="0"/>
          <w:sz w:val="28"/>
          <w:szCs w:val="28"/>
        </w:rPr>
        <w:t>statements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>, reversible and irreversible processes,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 xml:space="preserve">the </w:t>
      </w:r>
      <w:r w:rsidR="00B4328C">
        <w:rPr>
          <w:rFonts w:ascii="Times New Roman" w:hAnsi="Times New Roman" w:cs="Times New Roman"/>
          <w:kern w:val="0"/>
          <w:sz w:val="28"/>
          <w:szCs w:val="28"/>
        </w:rPr>
        <w:t>Carnot cycle and Carnot principles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>, Kelvin scale,</w:t>
      </w:r>
      <w:r w:rsidR="00B075D4" w:rsidRPr="00B075D4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>Carnot heat engines, refrigerators and heat pumps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14ED7FFF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7284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765408FD" w14:textId="77777777" w:rsidR="00181499" w:rsidRPr="0077284D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7284D">
        <w:rPr>
          <w:rFonts w:ascii="Times New Roman" w:hAnsi="Times New Roman" w:cs="Times New Roman" w:hint="eastAsia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7. Entropy</w:t>
      </w:r>
      <w:r w:rsidR="00FA51EE">
        <w:rPr>
          <w:rFonts w:ascii="Times New Roman" w:hAnsi="Times New Roman" w:cs="Times New Roman"/>
          <w:kern w:val="0"/>
          <w:sz w:val="28"/>
          <w:szCs w:val="28"/>
        </w:rPr>
        <w:t>)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B4328C">
        <w:rPr>
          <w:rFonts w:ascii="Times New Roman" w:hAnsi="Times New Roman" w:cs="Times New Roman"/>
          <w:kern w:val="0"/>
          <w:sz w:val="28"/>
          <w:szCs w:val="28"/>
        </w:rPr>
        <w:t xml:space="preserve">definition of entropy, </w:t>
      </w:r>
      <w:r w:rsidR="00FA51EE">
        <w:rPr>
          <w:rFonts w:ascii="Times New Roman" w:hAnsi="Times New Roman" w:cs="Times New Roman"/>
          <w:kern w:val="0"/>
          <w:sz w:val="28"/>
          <w:szCs w:val="28"/>
        </w:rPr>
        <w:t xml:space="preserve">Clausius inequality, increase of entropy principle, 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e</w:t>
      </w:r>
      <w:r>
        <w:rPr>
          <w:rFonts w:ascii="Times New Roman" w:hAnsi="Times New Roman" w:cs="Times New Roman"/>
          <w:kern w:val="0"/>
          <w:sz w:val="28"/>
          <w:szCs w:val="28"/>
        </w:rPr>
        <w:t>ntropy</w:t>
      </w:r>
      <w:r w:rsidR="00FA51EE">
        <w:rPr>
          <w:rFonts w:ascii="Times New Roman" w:hAnsi="Times New Roman" w:cs="Times New Roman"/>
          <w:kern w:val="0"/>
          <w:sz w:val="28"/>
          <w:szCs w:val="28"/>
        </w:rPr>
        <w:t xml:space="preserve"> change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of </w:t>
      </w:r>
      <w:r w:rsidR="00FA51EE">
        <w:rPr>
          <w:rFonts w:ascii="Times New Roman" w:hAnsi="Times New Roman" w:cs="Times New Roman"/>
          <w:kern w:val="0"/>
          <w:sz w:val="28"/>
          <w:szCs w:val="28"/>
        </w:rPr>
        <w:t xml:space="preserve">pure substances, </w:t>
      </w:r>
      <w:r w:rsidRPr="008D020E">
        <w:rPr>
          <w:rFonts w:ascii="Times New Roman" w:hAnsi="Times New Roman" w:cs="Times New Roman"/>
          <w:i/>
          <w:kern w:val="0"/>
          <w:sz w:val="28"/>
          <w:szCs w:val="28"/>
        </w:rPr>
        <w:t>T</w:t>
      </w:r>
      <w:r w:rsidRPr="00A71AC7">
        <w:rPr>
          <w:rFonts w:ascii="Times New Roman" w:hAnsi="Times New Roman" w:cs="Times New Roman"/>
          <w:kern w:val="0"/>
          <w:sz w:val="28"/>
          <w:szCs w:val="28"/>
        </w:rPr>
        <w:t>d</w:t>
      </w:r>
      <w:r w:rsidRPr="008D020E">
        <w:rPr>
          <w:rFonts w:ascii="Times New Roman" w:hAnsi="Times New Roman" w:cs="Times New Roman"/>
          <w:i/>
          <w:kern w:val="0"/>
          <w:sz w:val="28"/>
          <w:szCs w:val="28"/>
        </w:rPr>
        <w:t>s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relations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A71AC7">
        <w:rPr>
          <w:rFonts w:ascii="Times New Roman" w:hAnsi="Times New Roman" w:cs="Times New Roman"/>
          <w:i/>
          <w:kern w:val="0"/>
          <w:sz w:val="28"/>
          <w:szCs w:val="28"/>
        </w:rPr>
        <w:t>T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-</w:t>
      </w:r>
      <w:r w:rsidRPr="00A71AC7">
        <w:rPr>
          <w:rFonts w:ascii="Times New Roman" w:hAnsi="Times New Roman" w:cs="Times New Roman"/>
          <w:i/>
          <w:kern w:val="0"/>
          <w:sz w:val="28"/>
          <w:szCs w:val="28"/>
        </w:rPr>
        <w:t>s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diagrams, isentropic processes,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FA51EE">
        <w:rPr>
          <w:rFonts w:ascii="Times New Roman" w:hAnsi="Times New Roman" w:cs="Times New Roman"/>
          <w:kern w:val="0"/>
          <w:sz w:val="28"/>
          <w:szCs w:val="28"/>
        </w:rPr>
        <w:t>entropy change during phase change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10E9CA53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77284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740381BB" w14:textId="77777777" w:rsidR="00181499" w:rsidRPr="0077284D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7. </w:t>
      </w:r>
      <w:r w:rsidR="00FA51EE" w:rsidRPr="00254C28">
        <w:rPr>
          <w:rFonts w:ascii="Times New Roman" w:hAnsi="Times New Roman" w:cs="Times New Roman"/>
          <w:b/>
          <w:kern w:val="0"/>
          <w:sz w:val="28"/>
          <w:szCs w:val="28"/>
        </w:rPr>
        <w:t>E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ntropy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; 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8. Exergy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)</w:t>
      </w:r>
      <w:r w:rsidRPr="0077284D">
        <w:rPr>
          <w:rFonts w:ascii="Times New Roman" w:hAnsi="Times New Roman" w:cs="Times New Roman" w:hint="eastAsia"/>
          <w:kern w:val="0"/>
          <w:sz w:val="28"/>
          <w:szCs w:val="28"/>
        </w:rPr>
        <w:t xml:space="preserve"> 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an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alysis of open systems: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turbines, compressors, nozzles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>,</w:t>
      </w:r>
      <w:r w:rsidR="00FA51EE">
        <w:rPr>
          <w:rFonts w:ascii="Times New Roman" w:hAnsi="Times New Roman" w:cs="Times New Roman"/>
          <w:kern w:val="0"/>
          <w:sz w:val="28"/>
          <w:szCs w:val="28"/>
        </w:rPr>
        <w:t xml:space="preserve"> isentropic efficiencies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>,</w:t>
      </w:r>
      <w:r w:rsidR="00FA51EE">
        <w:rPr>
          <w:rFonts w:ascii="Times New Roman" w:hAnsi="Times New Roman" w:cs="Times New Roman"/>
          <w:kern w:val="0"/>
          <w:sz w:val="28"/>
          <w:szCs w:val="28"/>
        </w:rPr>
        <w:t xml:space="preserve"> entropy balance</w:t>
      </w:r>
      <w:r>
        <w:rPr>
          <w:rFonts w:ascii="Times New Roman" w:hAnsi="Times New Roman" w:cs="Times New Roman"/>
          <w:kern w:val="0"/>
          <w:sz w:val="28"/>
          <w:szCs w:val="28"/>
        </w:rPr>
        <w:t>; exergy, reversible work, exergy destruction, second-law efficiency.</w:t>
      </w:r>
    </w:p>
    <w:p w14:paraId="4594C9E3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7284D">
        <w:rPr>
          <w:rFonts w:ascii="Times New Roman" w:hAnsi="Times New Roman" w:cs="Times New Roman"/>
          <w:b/>
          <w:sz w:val="28"/>
          <w:szCs w:val="28"/>
        </w:rPr>
        <w:t>:</w:t>
      </w:r>
    </w:p>
    <w:p w14:paraId="7811D31E" w14:textId="77777777" w:rsidR="00181499" w:rsidRPr="0077284D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9. Gas power cycles</w:t>
      </w:r>
      <w:r w:rsidRPr="00D5195F">
        <w:rPr>
          <w:rFonts w:ascii="Times New Roman" w:hAnsi="Times New Roman" w:cs="Times New Roman"/>
          <w:kern w:val="0"/>
          <w:sz w:val="28"/>
          <w:szCs w:val="28"/>
        </w:rPr>
        <w:t xml:space="preserve">) </w:t>
      </w:r>
      <w:r w:rsidR="001211DE" w:rsidRPr="00D5195F">
        <w:rPr>
          <w:rFonts w:ascii="Times New Roman" w:hAnsi="Times New Roman" w:cs="Times New Roman"/>
          <w:kern w:val="0"/>
          <w:sz w:val="28"/>
          <w:szCs w:val="28"/>
        </w:rPr>
        <w:t>i</w:t>
      </w:r>
      <w:r w:rsidRPr="00D5195F">
        <w:rPr>
          <w:rFonts w:ascii="Times New Roman" w:hAnsi="Times New Roman" w:cs="Times New Roman"/>
          <w:kern w:val="0"/>
          <w:sz w:val="28"/>
          <w:szCs w:val="28"/>
        </w:rPr>
        <w:t xml:space="preserve">deal Otto and Diesel cycles, air-standard analysis, </w:t>
      </w:r>
      <w:r w:rsidR="007133E5" w:rsidRPr="00D5195F">
        <w:rPr>
          <w:rFonts w:ascii="Times New Roman" w:hAnsi="Times New Roman" w:cs="Times New Roman"/>
          <w:kern w:val="0"/>
          <w:sz w:val="28"/>
          <w:szCs w:val="28"/>
        </w:rPr>
        <w:t xml:space="preserve">thermal </w:t>
      </w:r>
      <w:r w:rsidRPr="00D5195F">
        <w:rPr>
          <w:rFonts w:ascii="Times New Roman" w:hAnsi="Times New Roman" w:cs="Times New Roman"/>
          <w:kern w:val="0"/>
          <w:sz w:val="28"/>
          <w:szCs w:val="28"/>
        </w:rPr>
        <w:t xml:space="preserve">efficiency, </w:t>
      </w:r>
      <w:r w:rsidR="00D5195F" w:rsidRPr="00D5195F">
        <w:rPr>
          <w:rFonts w:ascii="Times New Roman" w:hAnsi="Times New Roman" w:cs="Times New Roman"/>
          <w:kern w:val="0"/>
          <w:sz w:val="28"/>
          <w:szCs w:val="28"/>
        </w:rPr>
        <w:t xml:space="preserve">the </w:t>
      </w:r>
      <w:r w:rsidRPr="00D5195F">
        <w:rPr>
          <w:rFonts w:ascii="Times New Roman" w:hAnsi="Times New Roman" w:cs="Times New Roman"/>
          <w:kern w:val="0"/>
          <w:sz w:val="28"/>
          <w:szCs w:val="28"/>
        </w:rPr>
        <w:t>ideal Brayton cycle.</w:t>
      </w:r>
    </w:p>
    <w:p w14:paraId="5EDD14F1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E50423">
        <w:rPr>
          <w:rFonts w:ascii="Times New Roman" w:hAnsi="Times New Roman" w:cs="Times New Roman"/>
          <w:b/>
          <w:sz w:val="28"/>
          <w:szCs w:val="28"/>
        </w:rPr>
        <w:t>:</w:t>
      </w:r>
    </w:p>
    <w:p w14:paraId="627942E1" w14:textId="77777777" w:rsidR="00181499" w:rsidRPr="005D6D2B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="00002B3A" w:rsidRPr="00002B3A">
        <w:rPr>
          <w:rFonts w:ascii="Times New Roman" w:hAnsi="Times New Roman" w:cs="Times New Roman"/>
          <w:b/>
          <w:kern w:val="0"/>
          <w:sz w:val="28"/>
          <w:szCs w:val="28"/>
        </w:rPr>
        <w:t>Midterm exam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kern w:val="0"/>
          <w:sz w:val="28"/>
          <w:szCs w:val="28"/>
        </w:rPr>
        <w:t>Ch</w:t>
      </w:r>
      <w:r w:rsidR="001211DE">
        <w:rPr>
          <w:rFonts w:ascii="Times New Roman" w:hAnsi="Times New Roman" w:cs="Times New Roman"/>
          <w:kern w:val="0"/>
          <w:sz w:val="28"/>
          <w:szCs w:val="28"/>
        </w:rPr>
        <w:t>apter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9. Gas power cycles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)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D5195F">
        <w:rPr>
          <w:rFonts w:ascii="Times New Roman" w:hAnsi="Times New Roman" w:cs="Times New Roman"/>
          <w:kern w:val="0"/>
          <w:sz w:val="28"/>
          <w:szCs w:val="28"/>
        </w:rPr>
        <w:t xml:space="preserve">the 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 xml:space="preserve">Brayton cycle with </w:t>
      </w:r>
      <w:r w:rsidR="00D5195F">
        <w:rPr>
          <w:rFonts w:ascii="Times New Roman" w:hAnsi="Times New Roman" w:cs="Times New Roman"/>
          <w:kern w:val="0"/>
          <w:sz w:val="28"/>
          <w:szCs w:val="28"/>
        </w:rPr>
        <w:t xml:space="preserve">intercooling, 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reheat</w:t>
      </w:r>
      <w:r w:rsidR="00D5195F">
        <w:rPr>
          <w:rFonts w:ascii="Times New Roman" w:hAnsi="Times New Roman" w:cs="Times New Roman"/>
          <w:kern w:val="0"/>
          <w:sz w:val="28"/>
          <w:szCs w:val="28"/>
        </w:rPr>
        <w:t>ing, and regeneration</w:t>
      </w:r>
      <w:r>
        <w:rPr>
          <w:rFonts w:ascii="Times New Roman" w:hAnsi="Times New Roman" w:cs="Times New Roman"/>
          <w:kern w:val="0"/>
          <w:sz w:val="28"/>
          <w:szCs w:val="28"/>
        </w:rPr>
        <w:t>, ideal jet-propulsion cycles.</w:t>
      </w:r>
    </w:p>
    <w:p w14:paraId="6107B011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E5042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7EFA5F74" w14:textId="77777777" w:rsidR="00181499" w:rsidRPr="0077284D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Chapter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10. Vapor and combined power cycles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ideal Rankine 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 xml:space="preserve">vapor power </w:t>
      </w:r>
      <w:r>
        <w:rPr>
          <w:rFonts w:ascii="Times New Roman" w:hAnsi="Times New Roman" w:cs="Times New Roman"/>
          <w:kern w:val="0"/>
          <w:sz w:val="28"/>
          <w:szCs w:val="28"/>
        </w:rPr>
        <w:t>cycle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>s</w:t>
      </w:r>
      <w:r>
        <w:rPr>
          <w:rFonts w:ascii="Times New Roman" w:hAnsi="Times New Roman" w:cs="Times New Roman"/>
          <w:kern w:val="0"/>
          <w:sz w:val="28"/>
          <w:szCs w:val="28"/>
        </w:rPr>
        <w:t>, reheat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 xml:space="preserve"> and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regenerative cycles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>, combined cycles.</w:t>
      </w:r>
    </w:p>
    <w:p w14:paraId="662CD8D4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E5042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6187283C" w14:textId="77777777" w:rsidR="00181499" w:rsidRPr="007133E5" w:rsidRDefault="00181499" w:rsidP="007133E5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11. Refrigeration cycles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)</w:t>
      </w:r>
      <w:r w:rsidRPr="0077284D">
        <w:rPr>
          <w:rFonts w:ascii="Times New Roman" w:hAnsi="Times New Roman" w:cs="Times New Roman" w:hint="eastAsia"/>
          <w:kern w:val="0"/>
          <w:sz w:val="28"/>
          <w:szCs w:val="28"/>
        </w:rPr>
        <w:t xml:space="preserve"> </w:t>
      </w:r>
      <w:r w:rsidR="009E75E0">
        <w:rPr>
          <w:rFonts w:ascii="Times New Roman" w:hAnsi="Times New Roman" w:cs="Times New Roman"/>
          <w:kern w:val="0"/>
          <w:sz w:val="28"/>
          <w:szCs w:val="28"/>
        </w:rPr>
        <w:t>vapor-compression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 xml:space="preserve"> refrigeration cycles,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>i</w:t>
      </w:r>
      <w:r w:rsidR="007133E5" w:rsidRPr="007133E5">
        <w:rPr>
          <w:rFonts w:ascii="Times New Roman" w:hAnsi="Times New Roman" w:cs="Times New Roman"/>
          <w:kern w:val="0"/>
          <w:sz w:val="28"/>
          <w:szCs w:val="28"/>
        </w:rPr>
        <w:t>nnovative vapor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>-</w:t>
      </w:r>
      <w:r w:rsidR="007133E5" w:rsidRPr="007133E5">
        <w:rPr>
          <w:rFonts w:ascii="Times New Roman" w:hAnsi="Times New Roman" w:cs="Times New Roman"/>
          <w:kern w:val="0"/>
          <w:sz w:val="28"/>
          <w:szCs w:val="28"/>
        </w:rPr>
        <w:t>compression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133E5" w:rsidRPr="007133E5">
        <w:rPr>
          <w:rFonts w:ascii="Times New Roman" w:hAnsi="Times New Roman" w:cs="Times New Roman"/>
          <w:kern w:val="0"/>
          <w:sz w:val="28"/>
          <w:szCs w:val="28"/>
        </w:rPr>
        <w:t>refrigeration systems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7133E5" w:rsidRPr="007133E5">
        <w:rPr>
          <w:rFonts w:ascii="Times New Roman" w:hAnsi="Times New Roman" w:cs="Times New Roman"/>
          <w:kern w:val="0"/>
          <w:sz w:val="28"/>
          <w:szCs w:val="28"/>
        </w:rPr>
        <w:t>gas refrigeration systems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133E5">
        <w:rPr>
          <w:rFonts w:ascii="Times New Roman" w:hAnsi="Times New Roman" w:cs="Times New Roman"/>
          <w:kern w:val="0"/>
          <w:sz w:val="28"/>
          <w:szCs w:val="28"/>
        </w:rPr>
        <w:t>absorption-refrigeration systems.</w:t>
      </w:r>
    </w:p>
    <w:p w14:paraId="191F833B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77284D">
        <w:rPr>
          <w:rFonts w:ascii="Times New Roman" w:hAnsi="Times New Roman" w:cs="Times New Roman"/>
          <w:b/>
          <w:sz w:val="28"/>
          <w:szCs w:val="28"/>
        </w:rPr>
        <w:t>:</w:t>
      </w:r>
    </w:p>
    <w:p w14:paraId="68FA2474" w14:textId="77777777" w:rsidR="00181499" w:rsidRPr="0077284D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12. Thermodynamic property relations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)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calculus theorems,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Gibbs </w:t>
      </w:r>
      <w:r w:rsidR="003767D1">
        <w:rPr>
          <w:rFonts w:ascii="Times New Roman" w:hAnsi="Times New Roman" w:cs="Times New Roman"/>
          <w:kern w:val="0"/>
          <w:sz w:val="28"/>
          <w:szCs w:val="28"/>
        </w:rPr>
        <w:t>equations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Maxwell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relations, the 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Clapeyron </w:t>
      </w:r>
      <w:r>
        <w:rPr>
          <w:rFonts w:ascii="Times New Roman" w:hAnsi="Times New Roman" w:cs="Times New Roman"/>
          <w:kern w:val="0"/>
          <w:sz w:val="28"/>
          <w:szCs w:val="28"/>
        </w:rPr>
        <w:t>equation, general relations, the Joule-Thomson coefficient.</w:t>
      </w:r>
    </w:p>
    <w:p w14:paraId="5F5574EB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77284D">
        <w:rPr>
          <w:rFonts w:ascii="Times New Roman" w:hAnsi="Times New Roman" w:cs="Times New Roman"/>
          <w:b/>
          <w:sz w:val="28"/>
          <w:szCs w:val="28"/>
        </w:rPr>
        <w:t>:</w:t>
      </w:r>
    </w:p>
    <w:p w14:paraId="6C734218" w14:textId="77777777" w:rsidR="00181499" w:rsidRPr="0077284D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13. Gas mixtures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 xml:space="preserve">; </w:t>
      </w:r>
      <w:r w:rsidR="00002B3A" w:rsidRPr="00254C28">
        <w:rPr>
          <w:rFonts w:ascii="Times New Roman" w:hAnsi="Times New Roman" w:cs="Times New Roman"/>
          <w:b/>
          <w:kern w:val="0"/>
          <w:sz w:val="28"/>
          <w:szCs w:val="28"/>
        </w:rPr>
        <w:t>Chapter 14. Gas-vapor mixtures and air-conditioning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 xml:space="preserve">) 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mixture properties</w:t>
      </w:r>
      <w:r>
        <w:rPr>
          <w:rFonts w:ascii="Times New Roman" w:hAnsi="Times New Roman" w:cs="Times New Roman"/>
          <w:kern w:val="0"/>
          <w:sz w:val="28"/>
          <w:szCs w:val="28"/>
        </w:rPr>
        <w:t>, mole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kern w:val="0"/>
          <w:sz w:val="28"/>
          <w:szCs w:val="28"/>
        </w:rPr>
        <w:t>mass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 xml:space="preserve"> and volume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fractions, partial pressure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>, energy and exergy analysis of mixing processes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 xml:space="preserve">, specific </w:t>
      </w:r>
      <w:r w:rsidR="00002B3A" w:rsidRPr="00FC4E33">
        <w:rPr>
          <w:rFonts w:ascii="Times New Roman" w:hAnsi="Times New Roman" w:cs="Times New Roman"/>
          <w:kern w:val="0"/>
          <w:sz w:val="28"/>
          <w:szCs w:val="28"/>
        </w:rPr>
        <w:t xml:space="preserve">humidity, 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>relative humidity and dew-point temperature,</w:t>
      </w:r>
      <w:r w:rsidR="00002B3A" w:rsidRPr="00FC4E33">
        <w:rPr>
          <w:rFonts w:ascii="Times New Roman" w:hAnsi="Times New Roman" w:cs="Times New Roman"/>
          <w:kern w:val="0"/>
          <w:sz w:val="28"/>
          <w:szCs w:val="28"/>
        </w:rPr>
        <w:t xml:space="preserve"> a</w:t>
      </w:r>
      <w:r w:rsidR="00002B3A">
        <w:rPr>
          <w:rFonts w:ascii="Times New Roman" w:hAnsi="Times New Roman" w:cs="Times New Roman"/>
          <w:kern w:val="0"/>
          <w:sz w:val="28"/>
          <w:szCs w:val="28"/>
        </w:rPr>
        <w:t>diabatic saturation temperature.</w:t>
      </w:r>
    </w:p>
    <w:p w14:paraId="1CBB940C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77284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632B579D" w14:textId="77777777" w:rsidR="00181499" w:rsidRPr="0077284D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7284D">
        <w:rPr>
          <w:rFonts w:ascii="Times New Roman" w:hAnsi="Times New Roman" w:cs="Times New Roman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14</w:t>
      </w:r>
      <w:r w:rsidR="00B075D4"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. 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Gas-vapor mixtures and air-conditioning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 xml:space="preserve">; </w:t>
      </w:r>
      <w:r w:rsidR="00B075D4" w:rsidRPr="00254C28">
        <w:rPr>
          <w:rFonts w:ascii="Times New Roman" w:hAnsi="Times New Roman" w:cs="Times New Roman"/>
          <w:b/>
          <w:kern w:val="0"/>
          <w:sz w:val="28"/>
          <w:szCs w:val="28"/>
        </w:rPr>
        <w:t>Chapter 15. C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hemical reactions</w:t>
      </w:r>
      <w:r w:rsidRPr="0077284D">
        <w:rPr>
          <w:rFonts w:ascii="Times New Roman" w:hAnsi="Times New Roman" w:cs="Times New Roman"/>
          <w:kern w:val="0"/>
          <w:sz w:val="28"/>
          <w:szCs w:val="28"/>
        </w:rPr>
        <w:t>)</w:t>
      </w:r>
      <w:r w:rsidRPr="0077284D">
        <w:rPr>
          <w:rFonts w:ascii="Times New Roman" w:hAnsi="Times New Roman" w:cs="Times New Roman" w:hint="eastAsia"/>
          <w:kern w:val="0"/>
          <w:sz w:val="28"/>
          <w:szCs w:val="28"/>
        </w:rPr>
        <w:t xml:space="preserve"> 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>psychrometric chart, air-conditioning processes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>; fuel and combustion,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 xml:space="preserve"> enthalpy of formation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adiabatic </w:t>
      </w:r>
      <w:r>
        <w:rPr>
          <w:rFonts w:ascii="Times New Roman" w:hAnsi="Times New Roman" w:cs="Times New Roman"/>
          <w:kern w:val="0"/>
          <w:sz w:val="28"/>
          <w:szCs w:val="28"/>
        </w:rPr>
        <w:t>fl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ame temperature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>entropy changes of reaction systems</w:t>
      </w:r>
      <w:r w:rsidRPr="00FC4E33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10CD1846" w14:textId="77777777" w:rsidR="0077284D" w:rsidRPr="0077284D" w:rsidRDefault="0077284D" w:rsidP="00E50423">
      <w:pPr>
        <w:rPr>
          <w:rFonts w:ascii="Times New Roman" w:hAnsi="Times New Roman" w:cs="Times New Roman"/>
          <w:b/>
          <w:sz w:val="28"/>
          <w:szCs w:val="28"/>
        </w:rPr>
      </w:pPr>
      <w:r w:rsidRPr="0077284D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77284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7290109" w14:textId="77777777" w:rsidR="00181499" w:rsidRPr="0077284D" w:rsidRDefault="00181499" w:rsidP="00E50423">
      <w:pPr>
        <w:autoSpaceDE w:val="0"/>
        <w:autoSpaceDN w:val="0"/>
        <w:adjustRightInd w:val="0"/>
        <w:snapToGrid w:val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(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Ch</w:t>
      </w:r>
      <w:r w:rsidR="001211DE" w:rsidRPr="00254C28">
        <w:rPr>
          <w:rFonts w:ascii="Times New Roman" w:hAnsi="Times New Roman" w:cs="Times New Roman"/>
          <w:b/>
          <w:kern w:val="0"/>
          <w:sz w:val="28"/>
          <w:szCs w:val="28"/>
        </w:rPr>
        <w:t>apter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 xml:space="preserve"> 16. </w:t>
      </w:r>
      <w:r w:rsidRPr="00254C28">
        <w:rPr>
          <w:rFonts w:ascii="Times New Roman" w:hAnsi="Times New Roman" w:cs="Times New Roman" w:hint="eastAsia"/>
          <w:b/>
          <w:kern w:val="0"/>
          <w:sz w:val="28"/>
          <w:szCs w:val="28"/>
        </w:rPr>
        <w:t>C</w:t>
      </w:r>
      <w:r w:rsidRPr="00254C28">
        <w:rPr>
          <w:rFonts w:ascii="Times New Roman" w:hAnsi="Times New Roman" w:cs="Times New Roman"/>
          <w:b/>
          <w:kern w:val="0"/>
          <w:sz w:val="28"/>
          <w:szCs w:val="28"/>
        </w:rPr>
        <w:t>hemical and phase equilibrium</w:t>
      </w:r>
      <w:r>
        <w:rPr>
          <w:rFonts w:ascii="Times New Roman" w:hAnsi="Times New Roman" w:cs="Times New Roman"/>
          <w:kern w:val="0"/>
          <w:sz w:val="28"/>
          <w:szCs w:val="28"/>
        </w:rPr>
        <w:t>)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equilibrium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 xml:space="preserve"> criteri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>on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 xml:space="preserve"> for reacting systems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 xml:space="preserve">chemical </w:t>
      </w:r>
      <w:r>
        <w:rPr>
          <w:rFonts w:ascii="Times New Roman" w:hAnsi="Times New Roman" w:cs="Times New Roman"/>
          <w:kern w:val="0"/>
          <w:sz w:val="28"/>
          <w:szCs w:val="28"/>
        </w:rPr>
        <w:t>equilibrium constant</w:t>
      </w:r>
      <w:r w:rsidR="00B075D4">
        <w:rPr>
          <w:rFonts w:ascii="Times New Roman" w:hAnsi="Times New Roman" w:cs="Times New Roman"/>
          <w:kern w:val="0"/>
          <w:sz w:val="28"/>
          <w:szCs w:val="28"/>
        </w:rPr>
        <w:t>s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for ideal-gas mixtures, phase equilibrium</w:t>
      </w:r>
      <w:r w:rsidR="00774EE2">
        <w:rPr>
          <w:rFonts w:ascii="Times New Roman" w:hAnsi="Times New Roman" w:cs="Times New Roman"/>
          <w:kern w:val="0"/>
          <w:sz w:val="28"/>
          <w:szCs w:val="28"/>
        </w:rPr>
        <w:t>, Gibbs phase rule.</w:t>
      </w:r>
    </w:p>
    <w:sectPr w:rsidR="00181499" w:rsidRPr="00772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3F006" w14:textId="77777777" w:rsidR="00DA783A" w:rsidRDefault="00DA783A" w:rsidP="009907E8">
      <w:r>
        <w:separator/>
      </w:r>
    </w:p>
  </w:endnote>
  <w:endnote w:type="continuationSeparator" w:id="0">
    <w:p w14:paraId="5CAE9915" w14:textId="77777777" w:rsidR="00DA783A" w:rsidRDefault="00DA783A" w:rsidP="00990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2A1A6" w14:textId="77777777" w:rsidR="00DA783A" w:rsidRDefault="00DA783A" w:rsidP="009907E8">
      <w:r>
        <w:separator/>
      </w:r>
    </w:p>
  </w:footnote>
  <w:footnote w:type="continuationSeparator" w:id="0">
    <w:p w14:paraId="6B2C85A2" w14:textId="77777777" w:rsidR="00DA783A" w:rsidRDefault="00DA783A" w:rsidP="00990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7E3"/>
    <w:rsid w:val="00002B3A"/>
    <w:rsid w:val="00013514"/>
    <w:rsid w:val="00077023"/>
    <w:rsid w:val="000C036A"/>
    <w:rsid w:val="001132CB"/>
    <w:rsid w:val="001211DE"/>
    <w:rsid w:val="001300D6"/>
    <w:rsid w:val="00181499"/>
    <w:rsid w:val="001B3E60"/>
    <w:rsid w:val="00254C28"/>
    <w:rsid w:val="002C47BC"/>
    <w:rsid w:val="003767D1"/>
    <w:rsid w:val="00380054"/>
    <w:rsid w:val="003C438E"/>
    <w:rsid w:val="003E6D11"/>
    <w:rsid w:val="00492FD0"/>
    <w:rsid w:val="00534653"/>
    <w:rsid w:val="005C69CC"/>
    <w:rsid w:val="005D6D2B"/>
    <w:rsid w:val="005F2FE5"/>
    <w:rsid w:val="00602AAD"/>
    <w:rsid w:val="00620A48"/>
    <w:rsid w:val="00637359"/>
    <w:rsid w:val="00643A39"/>
    <w:rsid w:val="0066493A"/>
    <w:rsid w:val="006D5849"/>
    <w:rsid w:val="007133E5"/>
    <w:rsid w:val="00722463"/>
    <w:rsid w:val="00732A6F"/>
    <w:rsid w:val="0077284D"/>
    <w:rsid w:val="00774EE2"/>
    <w:rsid w:val="007977E3"/>
    <w:rsid w:val="00841DB2"/>
    <w:rsid w:val="00854C5F"/>
    <w:rsid w:val="008D020E"/>
    <w:rsid w:val="00900181"/>
    <w:rsid w:val="009240FC"/>
    <w:rsid w:val="0094025A"/>
    <w:rsid w:val="009907E8"/>
    <w:rsid w:val="009C0A39"/>
    <w:rsid w:val="009E75E0"/>
    <w:rsid w:val="00A32A5F"/>
    <w:rsid w:val="00A57AF8"/>
    <w:rsid w:val="00A71AC7"/>
    <w:rsid w:val="00A76E5D"/>
    <w:rsid w:val="00B075D4"/>
    <w:rsid w:val="00B4328C"/>
    <w:rsid w:val="00BC4C08"/>
    <w:rsid w:val="00BD5E4C"/>
    <w:rsid w:val="00BF242E"/>
    <w:rsid w:val="00BF34DA"/>
    <w:rsid w:val="00C066CC"/>
    <w:rsid w:val="00D5195F"/>
    <w:rsid w:val="00D90509"/>
    <w:rsid w:val="00DA783A"/>
    <w:rsid w:val="00DF5003"/>
    <w:rsid w:val="00E04B8F"/>
    <w:rsid w:val="00E50423"/>
    <w:rsid w:val="00E70B27"/>
    <w:rsid w:val="00F03B68"/>
    <w:rsid w:val="00F8640E"/>
    <w:rsid w:val="00FA0174"/>
    <w:rsid w:val="00FA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330A"/>
  <w15:chartTrackingRefBased/>
  <w15:docId w15:val="{764D5E54-F120-494B-B51E-9600A9B0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7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07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07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07E8"/>
    <w:rPr>
      <w:sz w:val="18"/>
      <w:szCs w:val="18"/>
    </w:rPr>
  </w:style>
  <w:style w:type="character" w:styleId="a7">
    <w:name w:val="Hyperlink"/>
    <w:basedOn w:val="a0"/>
    <w:uiPriority w:val="99"/>
    <w:unhideWhenUsed/>
    <w:rsid w:val="00D905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xiaoqing.you@tsinghua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BD269-FB59-42BE-AAEB-83FF6589A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Xiaoqing You</dc:creator>
  <cp:keywords/>
  <dc:description/>
  <cp:lastModifiedBy>朱 晓艳</cp:lastModifiedBy>
  <cp:revision>2</cp:revision>
  <dcterms:created xsi:type="dcterms:W3CDTF">2024-07-03T01:56:00Z</dcterms:created>
  <dcterms:modified xsi:type="dcterms:W3CDTF">2024-07-03T01:56:00Z</dcterms:modified>
</cp:coreProperties>
</file>