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7C6F1" w14:textId="77777777" w:rsidR="008D0BAD" w:rsidRDefault="008D0BAD" w:rsidP="00411251">
      <w:pPr>
        <w:rPr>
          <w:b/>
          <w:bCs/>
        </w:rPr>
      </w:pPr>
    </w:p>
    <w:p w14:paraId="3DE2A79E" w14:textId="77777777" w:rsidR="008D0BAD" w:rsidRPr="008D0BAD" w:rsidRDefault="008D0BAD" w:rsidP="008D0BAD">
      <w:pPr>
        <w:rPr>
          <w:b/>
          <w:bCs/>
          <w:lang w:val="en-US"/>
        </w:rPr>
      </w:pPr>
      <w:r>
        <w:rPr>
          <w:b/>
          <w:bCs/>
        </w:rPr>
        <w:t xml:space="preserve">Carlos Hasenbalg Chair/ </w:t>
      </w:r>
      <w:r w:rsidRPr="008D0BAD">
        <w:rPr>
          <w:b/>
          <w:bCs/>
          <w:lang w:val="en-US"/>
        </w:rPr>
        <w:t>Brazilian College of Advanced Studies</w:t>
      </w:r>
    </w:p>
    <w:p w14:paraId="54E7A1D4" w14:textId="460C4F25" w:rsidR="008D0BAD" w:rsidRPr="008D0BAD" w:rsidRDefault="008D0BAD" w:rsidP="00411251">
      <w:pPr>
        <w:rPr>
          <w:b/>
          <w:bCs/>
          <w:lang w:val="en-US"/>
        </w:rPr>
      </w:pPr>
      <w:r>
        <w:rPr>
          <w:b/>
          <w:bCs/>
          <w:lang w:val="en-US"/>
        </w:rPr>
        <w:t>International Seminar</w:t>
      </w:r>
    </w:p>
    <w:p w14:paraId="601BAC56" w14:textId="022808D6" w:rsidR="00411251" w:rsidRPr="00411251" w:rsidRDefault="00411251" w:rsidP="00411251">
      <w:pPr>
        <w:rPr>
          <w:b/>
          <w:bCs/>
        </w:rPr>
      </w:pPr>
      <w:r w:rsidRPr="00411251">
        <w:rPr>
          <w:b/>
          <w:bCs/>
        </w:rPr>
        <w:t>Who works best? Public and Private Sectors, Efficiency and Equity in Latin American Higher Education</w:t>
      </w:r>
    </w:p>
    <w:p w14:paraId="001BD1FF" w14:textId="77777777" w:rsidR="00411251" w:rsidRPr="00411251" w:rsidRDefault="00411251" w:rsidP="00411251">
      <w:pPr>
        <w:rPr>
          <w:b/>
          <w:bCs/>
        </w:rPr>
      </w:pPr>
      <w:r w:rsidRPr="00411251">
        <w:rPr>
          <w:b/>
          <w:bCs/>
        </w:rPr>
        <w:t>When</w:t>
      </w:r>
    </w:p>
    <w:p w14:paraId="4653DF34" w14:textId="6018B1F1" w:rsidR="00411251" w:rsidRPr="00411251" w:rsidRDefault="00411251" w:rsidP="00411251">
      <w:r w:rsidRPr="00411251">
        <w:t>June 6th, 2025 from 2:00 PM to  4:00 PM/ Brazilian time: 10:00AM to 12:00.</w:t>
      </w:r>
    </w:p>
    <w:p w14:paraId="1AA6B73E" w14:textId="77777777" w:rsidR="00411251" w:rsidRPr="00411251" w:rsidRDefault="00411251" w:rsidP="00411251">
      <w:pPr>
        <w:rPr>
          <w:b/>
          <w:bCs/>
        </w:rPr>
      </w:pPr>
      <w:r w:rsidRPr="00411251">
        <w:rPr>
          <w:b/>
          <w:bCs/>
        </w:rPr>
        <w:t>Network</w:t>
      </w:r>
    </w:p>
    <w:p w14:paraId="08D0963A" w14:textId="77777777" w:rsidR="00411251" w:rsidRPr="00411251" w:rsidRDefault="00411251" w:rsidP="00411251">
      <w:hyperlink r:id="rId7" w:tooltip="Higher Education Policy" w:history="1">
        <w:r w:rsidRPr="00411251">
          <w:rPr>
            <w:rStyle w:val="Hyperlink"/>
          </w:rPr>
          <w:t>Higher Education Policy</w:t>
        </w:r>
      </w:hyperlink>
    </w:p>
    <w:p w14:paraId="451FD43C" w14:textId="77777777" w:rsidR="00411251" w:rsidRPr="00411251" w:rsidRDefault="00411251" w:rsidP="00411251">
      <w:pPr>
        <w:rPr>
          <w:b/>
          <w:bCs/>
        </w:rPr>
      </w:pPr>
      <w:r w:rsidRPr="00411251">
        <w:rPr>
          <w:b/>
          <w:bCs/>
        </w:rPr>
        <w:t>Location</w:t>
      </w:r>
    </w:p>
    <w:p w14:paraId="0B18873F" w14:textId="77777777" w:rsidR="00411251" w:rsidRPr="00411251" w:rsidRDefault="00411251" w:rsidP="00411251">
      <w:r w:rsidRPr="00411251">
        <w:t>Online event, link will be provided</w:t>
      </w:r>
    </w:p>
    <w:p w14:paraId="711DDF3B" w14:textId="470938CE" w:rsidR="00411251" w:rsidRPr="00411251" w:rsidRDefault="00411251" w:rsidP="00411251">
      <w:r w:rsidRPr="00411251">
        <w:t>London</w:t>
      </w:r>
      <w:r w:rsidRPr="00411251">
        <w:br/>
        <w:t>United Kingdom</w:t>
      </w:r>
    </w:p>
    <w:p w14:paraId="6C3E31C1" w14:textId="520D841E" w:rsidR="00411251" w:rsidRPr="00411251" w:rsidRDefault="00411251" w:rsidP="00411251">
      <w:r w:rsidRPr="00411251">
        <w:t> </w:t>
      </w:r>
    </w:p>
    <w:p w14:paraId="2907A742" w14:textId="77777777" w:rsidR="00411251" w:rsidRPr="00411251" w:rsidRDefault="00411251" w:rsidP="00411251">
      <w:r w:rsidRPr="00411251">
        <w:rPr>
          <w:b/>
          <w:bCs/>
        </w:rPr>
        <w:t>Overview</w:t>
      </w:r>
    </w:p>
    <w:p w14:paraId="25A8696B" w14:textId="77777777" w:rsidR="00411251" w:rsidRPr="00411251" w:rsidRDefault="00411251" w:rsidP="00411251">
      <w:r w:rsidRPr="00411251">
        <w:t>This event is a presentation of the results and analytical developments of the 2022 SRHE Research Award. Several themes have been highlighted that establish the lines of development of our current work and which we bring here to publicise and discuss our findings.</w:t>
      </w:r>
    </w:p>
    <w:p w14:paraId="48E0EA90" w14:textId="77777777" w:rsidR="00411251" w:rsidRPr="00411251" w:rsidRDefault="00411251" w:rsidP="00411251">
      <w:r w:rsidRPr="00411251">
        <w:t>Among these themes, those of the “</w:t>
      </w:r>
      <w:r w:rsidRPr="00411251">
        <w:rPr>
          <w:u w:val="single"/>
        </w:rPr>
        <w:t>Transformation of Higher Education</w:t>
      </w:r>
      <w:r w:rsidRPr="00411251">
        <w:t>” (rapid expansion in Latin America, with student enrolment increasing from 700,000 in the 1950s to 30 million by 2019, universalization in some countries and massification in others), and the “</w:t>
      </w:r>
      <w:r w:rsidRPr="00411251">
        <w:rPr>
          <w:u w:val="single"/>
        </w:rPr>
        <w:t>Public vs Private Sector Roles</w:t>
      </w:r>
      <w:r w:rsidRPr="00411251">
        <w:t>” (the institutional choices and the governance models that shape these distinctions) were chosen for their centrality in the democratization of higher education.</w:t>
      </w:r>
    </w:p>
    <w:p w14:paraId="77937518" w14:textId="77777777" w:rsidR="00411251" w:rsidRPr="00411251" w:rsidRDefault="00411251" w:rsidP="00411251">
      <w:r w:rsidRPr="00411251">
        <w:t>The seminar will include the following inputs:</w:t>
      </w:r>
    </w:p>
    <w:p w14:paraId="6F00114D" w14:textId="7B344B11" w:rsidR="00411251" w:rsidRPr="00411251" w:rsidRDefault="00411251" w:rsidP="00411251">
      <w:pPr>
        <w:numPr>
          <w:ilvl w:val="0"/>
          <w:numId w:val="2"/>
        </w:numPr>
      </w:pPr>
      <w:r w:rsidRPr="00411251">
        <w:t xml:space="preserve">The typology of higher education institutions: the progress in systematising information and producing analyses on the higher education systems in the five Latin American countries: Argentina, Brazil, Chile, Peru and Uruguay. </w:t>
      </w:r>
    </w:p>
    <w:p w14:paraId="70A4B347" w14:textId="77777777" w:rsidR="00411251" w:rsidRPr="00411251" w:rsidRDefault="00411251" w:rsidP="00411251">
      <w:pPr>
        <w:numPr>
          <w:ilvl w:val="0"/>
          <w:numId w:val="2"/>
        </w:numPr>
      </w:pPr>
      <w:r w:rsidRPr="00411251">
        <w:t>The contemporary dilemmas of higher education in Latin America:</w:t>
      </w:r>
    </w:p>
    <w:p w14:paraId="797E91D1" w14:textId="77777777" w:rsidR="00411251" w:rsidRPr="00411251" w:rsidRDefault="00411251" w:rsidP="00411251">
      <w:pPr>
        <w:numPr>
          <w:ilvl w:val="1"/>
          <w:numId w:val="2"/>
        </w:numPr>
        <w:spacing w:after="0"/>
        <w:ind w:left="1434" w:hanging="357"/>
      </w:pPr>
      <w:r w:rsidRPr="00411251">
        <w:t>the mark of a hierarchical past</w:t>
      </w:r>
    </w:p>
    <w:p w14:paraId="07ACF5D7" w14:textId="77777777" w:rsidR="00411251" w:rsidRPr="00411251" w:rsidRDefault="00411251" w:rsidP="00411251">
      <w:pPr>
        <w:numPr>
          <w:ilvl w:val="1"/>
          <w:numId w:val="2"/>
        </w:numPr>
        <w:spacing w:after="0"/>
        <w:ind w:left="1434" w:hanging="357"/>
      </w:pPr>
      <w:r w:rsidRPr="00411251">
        <w:t>concentration of knowledge production in higher education</w:t>
      </w:r>
    </w:p>
    <w:p w14:paraId="115FF6C6" w14:textId="77777777" w:rsidR="00411251" w:rsidRPr="00411251" w:rsidRDefault="00411251" w:rsidP="00411251">
      <w:pPr>
        <w:numPr>
          <w:ilvl w:val="1"/>
          <w:numId w:val="2"/>
        </w:numPr>
        <w:spacing w:after="0"/>
        <w:ind w:left="1434" w:hanging="357"/>
      </w:pPr>
      <w:r w:rsidRPr="00411251">
        <w:t>credentials or knowledge</w:t>
      </w:r>
    </w:p>
    <w:p w14:paraId="298AD037" w14:textId="77777777" w:rsidR="00411251" w:rsidRPr="00411251" w:rsidRDefault="00411251" w:rsidP="00411251">
      <w:pPr>
        <w:numPr>
          <w:ilvl w:val="1"/>
          <w:numId w:val="2"/>
        </w:numPr>
        <w:spacing w:after="0"/>
        <w:ind w:left="1434" w:hanging="357"/>
      </w:pPr>
      <w:r w:rsidRPr="00411251">
        <w:t>technological changes</w:t>
      </w:r>
    </w:p>
    <w:p w14:paraId="4D628FFE" w14:textId="77777777" w:rsidR="00411251" w:rsidRPr="00411251" w:rsidRDefault="00411251" w:rsidP="00411251">
      <w:pPr>
        <w:numPr>
          <w:ilvl w:val="1"/>
          <w:numId w:val="2"/>
        </w:numPr>
        <w:spacing w:after="0"/>
        <w:ind w:left="1434" w:hanging="357"/>
      </w:pPr>
      <w:r w:rsidRPr="00411251">
        <w:t>Challenges of inclusion</w:t>
      </w:r>
    </w:p>
    <w:p w14:paraId="593ADE16" w14:textId="77777777" w:rsidR="00411251" w:rsidRPr="00411251" w:rsidRDefault="00411251" w:rsidP="00411251">
      <w:pPr>
        <w:numPr>
          <w:ilvl w:val="0"/>
          <w:numId w:val="2"/>
        </w:numPr>
      </w:pPr>
      <w:r w:rsidRPr="00411251">
        <w:t>Characterising the formal organisation of HE in each country: structure and functioning</w:t>
      </w:r>
    </w:p>
    <w:p w14:paraId="4266D187" w14:textId="77777777" w:rsidR="00411251" w:rsidRPr="00411251" w:rsidRDefault="00411251" w:rsidP="00411251">
      <w:pPr>
        <w:numPr>
          <w:ilvl w:val="1"/>
          <w:numId w:val="2"/>
        </w:numPr>
        <w:spacing w:after="0"/>
        <w:ind w:left="1434" w:hanging="357"/>
      </w:pPr>
      <w:r w:rsidRPr="00411251">
        <w:t>Diversity of higher education models</w:t>
      </w:r>
    </w:p>
    <w:p w14:paraId="7D80F238" w14:textId="77777777" w:rsidR="00411251" w:rsidRPr="00411251" w:rsidRDefault="00411251" w:rsidP="00411251">
      <w:pPr>
        <w:numPr>
          <w:ilvl w:val="1"/>
          <w:numId w:val="2"/>
        </w:numPr>
        <w:spacing w:after="0"/>
        <w:ind w:left="1434" w:hanging="357"/>
      </w:pPr>
      <w:r w:rsidRPr="00411251">
        <w:t>Legal and normative structures in each country</w:t>
      </w:r>
    </w:p>
    <w:p w14:paraId="56D947CD" w14:textId="77777777" w:rsidR="00411251" w:rsidRPr="00411251" w:rsidRDefault="00411251" w:rsidP="00411251">
      <w:pPr>
        <w:numPr>
          <w:ilvl w:val="1"/>
          <w:numId w:val="2"/>
        </w:numPr>
        <w:spacing w:after="0"/>
        <w:ind w:left="1434" w:hanging="357"/>
      </w:pPr>
      <w:r w:rsidRPr="00411251">
        <w:t>University autonomy and HEI governance</w:t>
      </w:r>
    </w:p>
    <w:p w14:paraId="68A46E3E" w14:textId="77777777" w:rsidR="00411251" w:rsidRPr="00411251" w:rsidRDefault="00411251" w:rsidP="00411251">
      <w:pPr>
        <w:numPr>
          <w:ilvl w:val="0"/>
          <w:numId w:val="2"/>
        </w:numPr>
      </w:pPr>
      <w:r w:rsidRPr="00411251">
        <w:t>Measuring the functional diversity of HE in systems with high private participation</w:t>
      </w:r>
    </w:p>
    <w:p w14:paraId="07263A83" w14:textId="77777777" w:rsidR="00411251" w:rsidRPr="00411251" w:rsidRDefault="00411251" w:rsidP="00411251">
      <w:pPr>
        <w:numPr>
          <w:ilvl w:val="1"/>
          <w:numId w:val="2"/>
        </w:numPr>
        <w:spacing w:after="0"/>
        <w:ind w:left="1434" w:hanging="357"/>
      </w:pPr>
      <w:r w:rsidRPr="00411251">
        <w:t>Educational provision</w:t>
      </w:r>
    </w:p>
    <w:p w14:paraId="609F5BF9" w14:textId="77777777" w:rsidR="00411251" w:rsidRPr="00411251" w:rsidRDefault="00411251" w:rsidP="00411251">
      <w:pPr>
        <w:numPr>
          <w:ilvl w:val="1"/>
          <w:numId w:val="2"/>
        </w:numPr>
        <w:spacing w:after="0"/>
        <w:ind w:left="1434" w:hanging="357"/>
      </w:pPr>
      <w:r w:rsidRPr="00411251">
        <w:lastRenderedPageBreak/>
        <w:t>Modalities of educational delivery</w:t>
      </w:r>
    </w:p>
    <w:p w14:paraId="5C985BFD" w14:textId="77777777" w:rsidR="00411251" w:rsidRPr="00411251" w:rsidRDefault="00411251" w:rsidP="00411251">
      <w:pPr>
        <w:numPr>
          <w:ilvl w:val="1"/>
          <w:numId w:val="2"/>
        </w:numPr>
        <w:spacing w:after="0"/>
        <w:ind w:left="1434" w:hanging="357"/>
      </w:pPr>
      <w:r w:rsidRPr="00411251">
        <w:t>HE funding and inclusion</w:t>
      </w:r>
    </w:p>
    <w:p w14:paraId="5C0DCE67" w14:textId="77777777" w:rsidR="00411251" w:rsidRPr="00411251" w:rsidRDefault="00411251" w:rsidP="00411251">
      <w:pPr>
        <w:numPr>
          <w:ilvl w:val="0"/>
          <w:numId w:val="2"/>
        </w:numPr>
      </w:pPr>
      <w:r w:rsidRPr="00411251">
        <w:t>The challenge of inclusion in very unequal countries.</w:t>
      </w:r>
    </w:p>
    <w:p w14:paraId="18B428ED" w14:textId="77777777" w:rsidR="00411251" w:rsidRPr="00411251" w:rsidRDefault="00411251" w:rsidP="00411251">
      <w:pPr>
        <w:numPr>
          <w:ilvl w:val="1"/>
          <w:numId w:val="2"/>
        </w:numPr>
      </w:pPr>
      <w:r w:rsidRPr="00411251">
        <w:t>Summary of findings</w:t>
      </w:r>
    </w:p>
    <w:p w14:paraId="5292C7F7" w14:textId="77777777" w:rsidR="00411251" w:rsidRPr="00411251" w:rsidRDefault="00411251" w:rsidP="00411251">
      <w:pPr>
        <w:numPr>
          <w:ilvl w:val="1"/>
          <w:numId w:val="2"/>
        </w:numPr>
      </w:pPr>
      <w:r w:rsidRPr="00411251">
        <w:t>Moving forward</w:t>
      </w:r>
    </w:p>
    <w:p w14:paraId="640E2D96" w14:textId="77777777" w:rsidR="00411251" w:rsidRPr="00411251" w:rsidRDefault="00411251" w:rsidP="00411251">
      <w:r w:rsidRPr="00411251">
        <w:rPr>
          <w:b/>
          <w:bCs/>
        </w:rPr>
        <w:t>Schedule</w:t>
      </w:r>
    </w:p>
    <w:tbl>
      <w:tblPr>
        <w:tblW w:w="5000" w:type="pct"/>
        <w:tblCellMar>
          <w:top w:w="15" w:type="dxa"/>
          <w:left w:w="15" w:type="dxa"/>
          <w:bottom w:w="15" w:type="dxa"/>
          <w:right w:w="15" w:type="dxa"/>
        </w:tblCellMar>
        <w:tblLook w:val="04A0" w:firstRow="1" w:lastRow="0" w:firstColumn="1" w:lastColumn="0" w:noHBand="0" w:noVBand="1"/>
      </w:tblPr>
      <w:tblGrid>
        <w:gridCol w:w="1864"/>
        <w:gridCol w:w="6624"/>
      </w:tblGrid>
      <w:tr w:rsidR="00411251" w:rsidRPr="00411251" w14:paraId="498E899E" w14:textId="77777777" w:rsidTr="00411251">
        <w:tc>
          <w:tcPr>
            <w:tcW w:w="1098" w:type="pct"/>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EF7D20D" w14:textId="77777777" w:rsidR="00411251" w:rsidRPr="00411251" w:rsidRDefault="00411251" w:rsidP="00411251">
            <w:pPr>
              <w:rPr>
                <w:sz w:val="22"/>
                <w:szCs w:val="22"/>
              </w:rPr>
            </w:pPr>
            <w:r w:rsidRPr="00411251">
              <w:rPr>
                <w:sz w:val="22"/>
                <w:szCs w:val="22"/>
              </w:rPr>
              <w:t>14.00 - 14.05</w:t>
            </w:r>
          </w:p>
        </w:tc>
        <w:tc>
          <w:tcPr>
            <w:tcW w:w="3902" w:type="pct"/>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5441E82E" w14:textId="77777777" w:rsidR="00411251" w:rsidRPr="00411251" w:rsidRDefault="00411251" w:rsidP="00411251">
            <w:pPr>
              <w:rPr>
                <w:sz w:val="22"/>
                <w:szCs w:val="22"/>
              </w:rPr>
            </w:pPr>
            <w:r w:rsidRPr="00411251">
              <w:rPr>
                <w:sz w:val="22"/>
                <w:szCs w:val="22"/>
              </w:rPr>
              <w:t>SRHE welcome and housekeeping</w:t>
            </w:r>
          </w:p>
          <w:p w14:paraId="7F751409" w14:textId="77777777" w:rsidR="00411251" w:rsidRPr="00411251" w:rsidRDefault="00411251" w:rsidP="00411251">
            <w:pPr>
              <w:rPr>
                <w:sz w:val="22"/>
                <w:szCs w:val="22"/>
              </w:rPr>
            </w:pPr>
            <w:r w:rsidRPr="00411251">
              <w:rPr>
                <w:sz w:val="22"/>
                <w:szCs w:val="22"/>
              </w:rPr>
              <w:t>Introduction and overview of the session by HEP convenors: Karen Mpamhanga and Colin McCaig</w:t>
            </w:r>
          </w:p>
        </w:tc>
      </w:tr>
      <w:tr w:rsidR="00411251" w:rsidRPr="00411251" w14:paraId="1A45A52A" w14:textId="77777777" w:rsidTr="00411251">
        <w:tc>
          <w:tcPr>
            <w:tcW w:w="109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C423F0C" w14:textId="77777777" w:rsidR="00411251" w:rsidRPr="00411251" w:rsidRDefault="00411251" w:rsidP="00411251">
            <w:pPr>
              <w:rPr>
                <w:sz w:val="22"/>
                <w:szCs w:val="22"/>
              </w:rPr>
            </w:pPr>
            <w:r w:rsidRPr="00411251">
              <w:rPr>
                <w:sz w:val="22"/>
                <w:szCs w:val="22"/>
              </w:rPr>
              <w:t>14.05 – 14.15</w:t>
            </w:r>
          </w:p>
        </w:tc>
        <w:tc>
          <w:tcPr>
            <w:tcW w:w="390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479A899" w14:textId="77777777" w:rsidR="00411251" w:rsidRPr="00411251" w:rsidRDefault="00411251" w:rsidP="00411251">
            <w:pPr>
              <w:rPr>
                <w:sz w:val="22"/>
                <w:szCs w:val="22"/>
              </w:rPr>
            </w:pPr>
            <w:r w:rsidRPr="00411251">
              <w:rPr>
                <w:sz w:val="22"/>
                <w:szCs w:val="22"/>
              </w:rPr>
              <w:t>Maria-Ligia Barbosa and Andre Vieira: Institutional Models in Latin American Higher Education</w:t>
            </w:r>
          </w:p>
        </w:tc>
      </w:tr>
      <w:tr w:rsidR="00411251" w:rsidRPr="00411251" w14:paraId="2579F66D" w14:textId="77777777" w:rsidTr="00411251">
        <w:tc>
          <w:tcPr>
            <w:tcW w:w="109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CDDFCD8" w14:textId="77777777" w:rsidR="00411251" w:rsidRPr="00411251" w:rsidRDefault="00411251" w:rsidP="00411251">
            <w:pPr>
              <w:rPr>
                <w:sz w:val="22"/>
                <w:szCs w:val="22"/>
              </w:rPr>
            </w:pPr>
            <w:r w:rsidRPr="00411251">
              <w:rPr>
                <w:sz w:val="22"/>
                <w:szCs w:val="22"/>
              </w:rPr>
              <w:t>14.15 – 14.35</w:t>
            </w:r>
          </w:p>
        </w:tc>
        <w:tc>
          <w:tcPr>
            <w:tcW w:w="390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6B39DA56" w14:textId="77777777" w:rsidR="00411251" w:rsidRPr="00411251" w:rsidRDefault="00411251" w:rsidP="00411251">
            <w:pPr>
              <w:rPr>
                <w:sz w:val="22"/>
                <w:szCs w:val="22"/>
              </w:rPr>
            </w:pPr>
            <w:r w:rsidRPr="00411251">
              <w:rPr>
                <w:sz w:val="22"/>
                <w:szCs w:val="22"/>
              </w:rPr>
              <w:t>Elizabeth Balbachevsky: Public &amp; Private HEIs in Latin America</w:t>
            </w:r>
          </w:p>
        </w:tc>
      </w:tr>
      <w:tr w:rsidR="00411251" w:rsidRPr="00411251" w14:paraId="10236CC6" w14:textId="77777777" w:rsidTr="00411251">
        <w:tc>
          <w:tcPr>
            <w:tcW w:w="109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2EF7DB3" w14:textId="77777777" w:rsidR="00411251" w:rsidRPr="00411251" w:rsidRDefault="00411251" w:rsidP="00411251">
            <w:pPr>
              <w:rPr>
                <w:sz w:val="22"/>
                <w:szCs w:val="22"/>
              </w:rPr>
            </w:pPr>
            <w:r w:rsidRPr="00411251">
              <w:rPr>
                <w:sz w:val="22"/>
                <w:szCs w:val="22"/>
              </w:rPr>
              <w:t>14.35 – 14.55</w:t>
            </w:r>
          </w:p>
        </w:tc>
        <w:tc>
          <w:tcPr>
            <w:tcW w:w="390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8B62E84" w14:textId="77777777" w:rsidR="00411251" w:rsidRPr="00411251" w:rsidRDefault="00411251" w:rsidP="00411251">
            <w:pPr>
              <w:rPr>
                <w:sz w:val="22"/>
                <w:szCs w:val="22"/>
              </w:rPr>
            </w:pPr>
            <w:r w:rsidRPr="00411251">
              <w:rPr>
                <w:sz w:val="22"/>
                <w:szCs w:val="22"/>
              </w:rPr>
              <w:t>Renato Santos, Andres Sharpe and Leonardo Rodrigues: Characterising the formal organisation of HE in each country: structure and functioning</w:t>
            </w:r>
          </w:p>
        </w:tc>
      </w:tr>
      <w:tr w:rsidR="00411251" w:rsidRPr="00411251" w14:paraId="3F3D4357" w14:textId="77777777" w:rsidTr="00411251">
        <w:tc>
          <w:tcPr>
            <w:tcW w:w="109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3A10B435" w14:textId="77777777" w:rsidR="00411251" w:rsidRPr="00411251" w:rsidRDefault="00411251" w:rsidP="00411251">
            <w:pPr>
              <w:rPr>
                <w:sz w:val="22"/>
                <w:szCs w:val="22"/>
              </w:rPr>
            </w:pPr>
            <w:r w:rsidRPr="00411251">
              <w:rPr>
                <w:sz w:val="22"/>
                <w:szCs w:val="22"/>
              </w:rPr>
              <w:t>14.55 – 15.05</w:t>
            </w:r>
          </w:p>
        </w:tc>
        <w:tc>
          <w:tcPr>
            <w:tcW w:w="390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DDE2BA6" w14:textId="77777777" w:rsidR="00411251" w:rsidRPr="00411251" w:rsidRDefault="00411251" w:rsidP="00411251">
            <w:pPr>
              <w:rPr>
                <w:sz w:val="22"/>
                <w:szCs w:val="22"/>
              </w:rPr>
            </w:pPr>
            <w:r w:rsidRPr="00411251">
              <w:rPr>
                <w:sz w:val="22"/>
                <w:szCs w:val="22"/>
              </w:rPr>
              <w:t>Comfort break</w:t>
            </w:r>
          </w:p>
        </w:tc>
      </w:tr>
      <w:tr w:rsidR="00411251" w:rsidRPr="00411251" w14:paraId="75C4B651" w14:textId="77777777" w:rsidTr="00411251">
        <w:tc>
          <w:tcPr>
            <w:tcW w:w="109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C4D37C0" w14:textId="77777777" w:rsidR="00411251" w:rsidRPr="00411251" w:rsidRDefault="00411251" w:rsidP="00411251">
            <w:pPr>
              <w:rPr>
                <w:sz w:val="22"/>
                <w:szCs w:val="22"/>
              </w:rPr>
            </w:pPr>
            <w:r w:rsidRPr="00411251">
              <w:rPr>
                <w:sz w:val="22"/>
                <w:szCs w:val="22"/>
              </w:rPr>
              <w:t>15.05 – 15.35</w:t>
            </w:r>
          </w:p>
        </w:tc>
        <w:tc>
          <w:tcPr>
            <w:tcW w:w="390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9607DBE" w14:textId="77777777" w:rsidR="00411251" w:rsidRPr="00411251" w:rsidRDefault="00411251" w:rsidP="00411251">
            <w:pPr>
              <w:rPr>
                <w:sz w:val="22"/>
                <w:szCs w:val="22"/>
              </w:rPr>
            </w:pPr>
            <w:r w:rsidRPr="00411251">
              <w:rPr>
                <w:sz w:val="22"/>
                <w:szCs w:val="22"/>
              </w:rPr>
              <w:t>André Vieira, Leonardo Rodrigues, Cristobal Villalobos and Maria Luisa Quaresma: Measuring the functional diversity of HE in systems with high private participation</w:t>
            </w:r>
          </w:p>
        </w:tc>
      </w:tr>
      <w:tr w:rsidR="00411251" w:rsidRPr="00411251" w14:paraId="14E15FEA" w14:textId="77777777" w:rsidTr="00411251">
        <w:tc>
          <w:tcPr>
            <w:tcW w:w="109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16932888" w14:textId="77777777" w:rsidR="00411251" w:rsidRPr="00411251" w:rsidRDefault="00411251" w:rsidP="00411251">
            <w:pPr>
              <w:rPr>
                <w:sz w:val="22"/>
                <w:szCs w:val="22"/>
              </w:rPr>
            </w:pPr>
            <w:r w:rsidRPr="00411251">
              <w:rPr>
                <w:sz w:val="22"/>
                <w:szCs w:val="22"/>
              </w:rPr>
              <w:t>15.35 – 15.55</w:t>
            </w:r>
          </w:p>
        </w:tc>
        <w:tc>
          <w:tcPr>
            <w:tcW w:w="390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6869A7C" w14:textId="77777777" w:rsidR="00411251" w:rsidRPr="00411251" w:rsidRDefault="00411251" w:rsidP="00411251">
            <w:pPr>
              <w:rPr>
                <w:sz w:val="22"/>
                <w:szCs w:val="22"/>
              </w:rPr>
            </w:pPr>
            <w:r w:rsidRPr="00411251">
              <w:rPr>
                <w:sz w:val="22"/>
                <w:szCs w:val="22"/>
              </w:rPr>
              <w:t>Andre Pires: The challenge of inclusion in very unequal countries</w:t>
            </w:r>
          </w:p>
        </w:tc>
      </w:tr>
      <w:tr w:rsidR="00411251" w:rsidRPr="00411251" w14:paraId="267E6566" w14:textId="77777777" w:rsidTr="00411251">
        <w:tc>
          <w:tcPr>
            <w:tcW w:w="109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52957D2" w14:textId="77777777" w:rsidR="00411251" w:rsidRPr="00411251" w:rsidRDefault="00411251" w:rsidP="00411251">
            <w:pPr>
              <w:rPr>
                <w:sz w:val="22"/>
                <w:szCs w:val="22"/>
              </w:rPr>
            </w:pPr>
            <w:r w:rsidRPr="00411251">
              <w:rPr>
                <w:sz w:val="22"/>
                <w:szCs w:val="22"/>
              </w:rPr>
              <w:t>15.55 – 16.00</w:t>
            </w:r>
          </w:p>
        </w:tc>
        <w:tc>
          <w:tcPr>
            <w:tcW w:w="390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E1AD587" w14:textId="77777777" w:rsidR="00411251" w:rsidRPr="00411251" w:rsidRDefault="00411251" w:rsidP="00411251">
            <w:pPr>
              <w:rPr>
                <w:sz w:val="22"/>
                <w:szCs w:val="22"/>
              </w:rPr>
            </w:pPr>
            <w:r w:rsidRPr="00411251">
              <w:rPr>
                <w:sz w:val="22"/>
                <w:szCs w:val="22"/>
              </w:rPr>
              <w:t>Summary &amp; close</w:t>
            </w:r>
          </w:p>
        </w:tc>
      </w:tr>
    </w:tbl>
    <w:p w14:paraId="5A04CD39" w14:textId="77777777" w:rsidR="00411251" w:rsidRPr="00411251" w:rsidRDefault="00411251" w:rsidP="00411251">
      <w:r w:rsidRPr="00411251">
        <w:t> </w:t>
      </w:r>
    </w:p>
    <w:p w14:paraId="0541F561" w14:textId="77777777" w:rsidR="00411251" w:rsidRPr="00411251" w:rsidRDefault="00411251" w:rsidP="00411251">
      <w:r w:rsidRPr="00411251">
        <w:rPr>
          <w:b/>
          <w:bCs/>
        </w:rPr>
        <w:t>Speaker bios</w:t>
      </w:r>
    </w:p>
    <w:p w14:paraId="4E6F2C68" w14:textId="77777777" w:rsidR="00411251" w:rsidRPr="00411251" w:rsidRDefault="00411251" w:rsidP="00411251">
      <w:r w:rsidRPr="00411251">
        <w:rPr>
          <w:b/>
          <w:bCs/>
        </w:rPr>
        <w:t>Elizabeth Balbachevsky </w:t>
      </w:r>
      <w:r w:rsidRPr="00411251">
        <w:t>is Associate Professor at the Department of Political Science at the University of São Paulo, São Paulo, Brazil, Director of the University of São Paulo’s Research Center on Public Policy at the university’s Institute of Advances Studies (Núcleo de Pesquisa de Políticas Públicas – NUPPs/IEA-USP). She was the Brazilian Ministry of Education´s General Coordinator for policies supporting HE internationalization between 2016 and 2017. She was also a Fulbright New Century Scholar for 2005-2006 and an Erasmus Mundus Scholar at the European Master’s on Higher Education Research and Innovation Programme (2009), where she still gives classes on the recent developments in HE in Latin America at the University of Tampere, Finland. She is the editor for Latin America in the new Springer’s Encyclopedia of International Higher Education Systems and Institutions (2020).</w:t>
      </w:r>
    </w:p>
    <w:p w14:paraId="1A076507" w14:textId="77777777" w:rsidR="00411251" w:rsidRPr="00411251" w:rsidRDefault="00411251" w:rsidP="00411251">
      <w:r w:rsidRPr="00411251">
        <w:rPr>
          <w:b/>
          <w:bCs/>
        </w:rPr>
        <w:t>Maria-Ligia Barbosa </w:t>
      </w:r>
      <w:r w:rsidRPr="00411251">
        <w:t>is</w:t>
      </w:r>
      <w:r w:rsidRPr="00411251">
        <w:rPr>
          <w:b/>
          <w:bCs/>
        </w:rPr>
        <w:t> </w:t>
      </w:r>
      <w:r w:rsidRPr="00411251">
        <w:t>Holder of the Carlos Hasenbalg Chair at the Brazilian College of Advanced Studies (CBAE/UFRJ), where she coordinates research projects on Higher Education in Latin America (CeLapes). Associate professor at the Federal University of Rio de Janeiro, where she coordinates LAPES (Higher Education Research Laboratory/UFRJ/CNPq). She has a degree in Social Sciences from the Federal University of Minas Gerais (1977) and a PhD in Social Sciences from the State University of Campinas (1993). She has experience in Sociology, with an emphasis on Sociology of Education, working mainly on the following subjects: social inequalities, social hierarchies, higher education and professions, public policies. Vice-President for Latin America of RC04 - Sociology of Education - of the ISA (International Sociological Association) 2010-2014 and 2014-2018. Vice President of the Brazilian Sociological Society 2015-2017.</w:t>
      </w:r>
    </w:p>
    <w:p w14:paraId="28BB8FD1" w14:textId="77777777" w:rsidR="00411251" w:rsidRPr="00411251" w:rsidRDefault="00411251" w:rsidP="00411251">
      <w:r w:rsidRPr="00411251">
        <w:rPr>
          <w:b/>
          <w:bCs/>
        </w:rPr>
        <w:lastRenderedPageBreak/>
        <w:t>André Vieira </w:t>
      </w:r>
      <w:r w:rsidRPr="00411251">
        <w:t>is an Assistant Professor at the Department of Sociology and Methodology of Social Sciences at the Fluminense Federal University and an associate researcher at the Research Group on Structuring Inequalities (Desestrutura/UFF) and the Laboratory for Research into Higher Education (Lapes/UFRJ). His research focuses on educational inequalities, higher education, school-to-work transition and social inequalities. Professor Vieira holds a BA in Sociology from the University of Brasília, MA in Sociology from the Federal University of Minas Gerais and a PhD in Sociology from the Federal University of Rio de Janeiro.</w:t>
      </w:r>
    </w:p>
    <w:p w14:paraId="3E890956" w14:textId="77777777" w:rsidR="00411251" w:rsidRPr="00411251" w:rsidRDefault="00411251" w:rsidP="00411251">
      <w:r w:rsidRPr="00411251">
        <w:rPr>
          <w:b/>
          <w:bCs/>
        </w:rPr>
        <w:t>Renato Santos</w:t>
      </w:r>
      <w:r w:rsidRPr="00411251">
        <w:t> has a PhD in Education: Curriculum from PUC-SP (2013), a master's degree in Education: Educational Psychology from PUC-SP (2007), a specialist in Management in Educational Institutions (2010), a degree in Pedagogy from the Bandeirante University of São Paulo (2003) and a degree in Mathematics from the Guarulhos University (2001). He is currently doing a post-doctoral internship at PPGSA/UFRJ, focusing on comparative analyses of higher education assessment systems in different countries. As a researcher linked to the Laboratory for Research into Higher Education (LAPES), he has focused on understanding the formal structure and functioning of higher education in different countries. He is a Researcher-Technologist at INEP, linked to the Directorate for Higher Education Assessment, having worked as General Coordinator for Higher Education Quality Control and Enade Management Coordinator. In his professional career in higher education, he has worked as a lecturer, coordinator of the postgraduate course in teaching in higher education, adviser to the rector and member of the University Council (CONSUN), the Teaching, Research and Extension Council (CONSEPE) and the Commission for Evaluation (CPA). In the teaching field, he has experience in Education, with an emphasis on teacher training, working mainly on the following subjects: teaching, learning, educational processes, teaching practice, psychology of human development and learning, psychopedagogy, maths teaching, intelligences and difficulties identified in formal education. In the field of educational management, he has worked on the management of curriculum restructuring processes and the implementation of new training proposals, more intensively in the areas of health and teacher training, and on the implementation of institutional councils of an advisory and deliberative nature.</w:t>
      </w:r>
    </w:p>
    <w:p w14:paraId="2A37FBDD" w14:textId="77777777" w:rsidR="00411251" w:rsidRPr="000868AB" w:rsidRDefault="00411251" w:rsidP="00411251">
      <w:pPr>
        <w:rPr>
          <w:lang w:val="es-ES"/>
        </w:rPr>
      </w:pPr>
      <w:r w:rsidRPr="00411251">
        <w:rPr>
          <w:b/>
          <w:bCs/>
        </w:rPr>
        <w:t>Andrés Santos Sharpe, </w:t>
      </w:r>
      <w:r w:rsidRPr="00411251">
        <w:t>PhD in Social Sciences (UBA), specialist in university teaching (UNTREF), graduate and lecturer in Communication Sciences, graduated from the UBA. He is Head of Practical Work at the same university in the subject ‘Communication, Education and Culture’ (Communication Sciences degree), Assistant Researcher at CONICET based at the Gino Germani Research Institute (UBA) in the area of Education Sciences, and member of the Public University Studies Programme (PESUP). Her research interests focus on the university institution, particularly on the analysis of the experiences of the subjects who participate in it. She has published numerous specialised articles, book chapters and coordinated books on subjects related to her lines of research, including the book ‘Relatos de la discontinuidad de los estudios universitarios. </w:t>
      </w:r>
      <w:r w:rsidRPr="000868AB">
        <w:rPr>
          <w:lang w:val="es-ES"/>
        </w:rPr>
        <w:t>Un análisis comparado de experiencias estudiantiles en cuatro carreras de la Universidad de Buenos Aires’ (editorial Teseo), “Decisiones en la incertidumbre: elecciones de carrera y expectativas juveniles sobre su futuro (CABA, Argentina)” (editorial Homo Sapiens) and ’Narrativas estudiantiles en pandemia. Estrategias institucionales y tácticas compensatorias en tres universidades públicas argentinas’ (Revista Colombiana de Educación).</w:t>
      </w:r>
    </w:p>
    <w:p w14:paraId="4FC98E9F" w14:textId="77777777" w:rsidR="00D27B30" w:rsidRDefault="00D27B30">
      <w:pPr>
        <w:rPr>
          <w:lang w:val="es-ES"/>
        </w:rPr>
      </w:pPr>
    </w:p>
    <w:p w14:paraId="7558266A" w14:textId="77777777" w:rsidR="006718D0" w:rsidRDefault="006718D0">
      <w:pPr>
        <w:rPr>
          <w:lang w:val="es-ES"/>
        </w:rPr>
      </w:pPr>
    </w:p>
    <w:p w14:paraId="4D1A3796" w14:textId="53135C17" w:rsidR="006718D0" w:rsidRDefault="006718D0">
      <w:pPr>
        <w:rPr>
          <w:lang w:val="pt-BR"/>
        </w:rPr>
      </w:pPr>
      <w:r w:rsidRPr="006718D0">
        <w:rPr>
          <w:lang w:val="pt-BR"/>
        </w:rPr>
        <w:t>Inscrições para participar ao vivo,</w:t>
      </w:r>
      <w:r>
        <w:rPr>
          <w:lang w:val="pt-BR"/>
        </w:rPr>
        <w:t xml:space="preserve"> via Zoom: </w:t>
      </w:r>
      <w:hyperlink r:id="rId8" w:history="1">
        <w:r w:rsidRPr="00BB447E">
          <w:rPr>
            <w:rStyle w:val="Hyperlink"/>
            <w:lang w:val="pt-BR"/>
          </w:rPr>
          <w:t>https://srhe.ac.uk/civicrm/?civiwp=CiviCRM&amp;q=civicrm/event/info&amp;reset=1&amp;id=740</w:t>
        </w:r>
      </w:hyperlink>
      <w:r>
        <w:rPr>
          <w:lang w:val="pt-BR"/>
        </w:rPr>
        <w:t xml:space="preserve"> </w:t>
      </w:r>
    </w:p>
    <w:p w14:paraId="47D928A2" w14:textId="1B0B1E15" w:rsidR="006718D0" w:rsidRPr="006718D0" w:rsidRDefault="006718D0">
      <w:pPr>
        <w:rPr>
          <w:lang w:val="pt-BR"/>
        </w:rPr>
      </w:pPr>
      <w:r>
        <w:rPr>
          <w:lang w:val="pt-BR"/>
        </w:rPr>
        <w:t>O seminário será posteriormente disponibilizado na página do Lapes/CeLapes</w:t>
      </w:r>
    </w:p>
    <w:sectPr w:rsidR="006718D0" w:rsidRPr="006718D0">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07064" w14:textId="77777777" w:rsidR="006F067E" w:rsidRDefault="006F067E" w:rsidP="000868AB">
      <w:pPr>
        <w:spacing w:after="0"/>
      </w:pPr>
      <w:r>
        <w:separator/>
      </w:r>
    </w:p>
  </w:endnote>
  <w:endnote w:type="continuationSeparator" w:id="0">
    <w:p w14:paraId="2F3C6DAC" w14:textId="77777777" w:rsidR="006F067E" w:rsidRDefault="006F067E" w:rsidP="000868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52E33" w14:textId="77777777" w:rsidR="004D3323" w:rsidRDefault="004D332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A60E4" w14:textId="4022AFF1" w:rsidR="00F51A89" w:rsidRPr="008365DD" w:rsidRDefault="008365DD" w:rsidP="008365DD">
    <w:pPr>
      <w:pStyle w:val="Rodap"/>
      <w:tabs>
        <w:tab w:val="clear" w:pos="8504"/>
        <w:tab w:val="left" w:pos="4645"/>
      </w:tabs>
    </w:pPr>
    <w:r w:rsidRPr="00043996">
      <w:rPr>
        <w:rFonts w:ascii="Lucida Calligraphy" w:hAnsi="Lucida Calligraphy"/>
        <w:noProof/>
        <w:sz w:val="16"/>
        <w:szCs w:val="16"/>
      </w:rPr>
      <w:drawing>
        <wp:anchor distT="0" distB="0" distL="114300" distR="114300" simplePos="0" relativeHeight="251717632" behindDoc="1" locked="0" layoutInCell="1" allowOverlap="1" wp14:anchorId="3D2F8969" wp14:editId="65506FB8">
          <wp:simplePos x="0" y="0"/>
          <wp:positionH relativeFrom="column">
            <wp:posOffset>2941159</wp:posOffset>
          </wp:positionH>
          <wp:positionV relativeFrom="paragraph">
            <wp:posOffset>85842</wp:posOffset>
          </wp:positionV>
          <wp:extent cx="1175387" cy="240406"/>
          <wp:effectExtent l="0" t="0" r="5715" b="7620"/>
          <wp:wrapNone/>
          <wp:docPr id="66" name="Google Shape;66;p1" descr="Text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66" name="Google Shape;66;p1" descr="Texto&#10;&#10;Descrição gerada automaticamente com confiança média"/>
                  <pic:cNvPicPr preferRelativeResize="0"/>
                </pic:nvPicPr>
                <pic:blipFill rotWithShape="1">
                  <a:blip r:embed="rId1">
                    <a:alphaModFix/>
                    <a:extLst>
                      <a:ext uri="{28A0092B-C50C-407E-A947-70E740481C1C}">
                        <a14:useLocalDpi xmlns:a14="http://schemas.microsoft.com/office/drawing/2010/main" val="0"/>
                      </a:ext>
                    </a:extLst>
                  </a:blip>
                  <a:srcRect/>
                  <a:stretch/>
                </pic:blipFill>
                <pic:spPr>
                  <a:xfrm>
                    <a:off x="0" y="0"/>
                    <a:ext cx="1175387" cy="2404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noProof/>
        <w:color w:val="BA0D0C"/>
        <w:sz w:val="20"/>
        <w:szCs w:val="20"/>
        <w:shd w:val="clear" w:color="auto" w:fill="ECF0F2"/>
        <w:lang w:eastAsia="pt-BR"/>
      </w:rPr>
      <w:drawing>
        <wp:anchor distT="0" distB="0" distL="114300" distR="114300" simplePos="0" relativeHeight="251721728" behindDoc="1" locked="0" layoutInCell="1" allowOverlap="1" wp14:anchorId="42500562" wp14:editId="0232373E">
          <wp:simplePos x="0" y="0"/>
          <wp:positionH relativeFrom="margin">
            <wp:posOffset>4245046</wp:posOffset>
          </wp:positionH>
          <wp:positionV relativeFrom="margin">
            <wp:posOffset>9190355</wp:posOffset>
          </wp:positionV>
          <wp:extent cx="631001" cy="309987"/>
          <wp:effectExtent l="19050" t="19050" r="17145" b="13970"/>
          <wp:wrapNone/>
          <wp:docPr id="38" name="Imagem 38" descr="http://lattes.cnpq.br/Portal-PlataformaLattes-theme/images/logo-cnpq.png">
            <a:hlinkClick xmlns:a="http://schemas.openxmlformats.org/drawingml/2006/main" r:id="rId2" tgtFrame="&quot;_blank&quot;" tooltip="&quot;CNPq&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lattes.cnpq.br/Portal-PlataformaLattes-theme/images/logo-cnpq.png">
                    <a:hlinkClick r:id="rId2" tgtFrame="&quot;_blank&quot;" tooltip="&quot;CNPq&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1001" cy="309987"/>
                  </a:xfrm>
                  <a:prstGeom prst="rect">
                    <a:avLst/>
                  </a:prstGeom>
                  <a:noFill/>
                  <a:ln>
                    <a:solidFill>
                      <a:schemeClr val="bg1"/>
                    </a:solidFill>
                  </a:ln>
                </pic:spPr>
              </pic:pic>
            </a:graphicData>
          </a:graphic>
          <wp14:sizeRelH relativeFrom="margin">
            <wp14:pctWidth>0</wp14:pctWidth>
          </wp14:sizeRelH>
          <wp14:sizeRelV relativeFrom="margin">
            <wp14:pctHeight>0</wp14:pctHeight>
          </wp14:sizeRelV>
        </wp:anchor>
      </w:drawing>
    </w:r>
    <w:r>
      <w:rPr>
        <w:rFonts w:ascii="Lucida Calligraphy" w:hAnsi="Lucida Calligraphy"/>
        <w:noProof/>
        <w:sz w:val="16"/>
        <w:szCs w:val="16"/>
      </w:rPr>
      <w:drawing>
        <wp:anchor distT="0" distB="0" distL="114300" distR="114300" simplePos="0" relativeHeight="251719680" behindDoc="1" locked="0" layoutInCell="1" allowOverlap="1" wp14:anchorId="40DE4141" wp14:editId="60179B57">
          <wp:simplePos x="0" y="0"/>
          <wp:positionH relativeFrom="margin">
            <wp:align>right</wp:align>
          </wp:positionH>
          <wp:positionV relativeFrom="paragraph">
            <wp:posOffset>132115</wp:posOffset>
          </wp:positionV>
          <wp:extent cx="398002" cy="154546"/>
          <wp:effectExtent l="0" t="0" r="2540" b="0"/>
          <wp:wrapNone/>
          <wp:docPr id="4" name="Imagem 4" descr="Desenho com traços pretos em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Desenho com traços pretos em fundo branco&#10;&#10;Descrição gerada automaticamente com confiança média"/>
                  <pic:cNvPicPr/>
                </pic:nvPicPr>
                <pic:blipFill>
                  <a:blip r:embed="rId4">
                    <a:extLst>
                      <a:ext uri="{28A0092B-C50C-407E-A947-70E740481C1C}">
                        <a14:useLocalDpi xmlns:a14="http://schemas.microsoft.com/office/drawing/2010/main" val="0"/>
                      </a:ext>
                    </a:extLst>
                  </a:blip>
                  <a:stretch>
                    <a:fillRect/>
                  </a:stretch>
                </pic:blipFill>
                <pic:spPr>
                  <a:xfrm>
                    <a:off x="0" y="0"/>
                    <a:ext cx="398002" cy="154546"/>
                  </a:xfrm>
                  <a:prstGeom prst="rect">
                    <a:avLst/>
                  </a:prstGeom>
                </pic:spPr>
              </pic:pic>
            </a:graphicData>
          </a:graphic>
          <wp14:sizeRelH relativeFrom="margin">
            <wp14:pctWidth>0</wp14:pctWidth>
          </wp14:sizeRelH>
          <wp14:sizeRelV relativeFrom="margin">
            <wp14:pctHeight>0</wp14:pctHeight>
          </wp14:sizeRelV>
        </wp:anchor>
      </w:drawing>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040BF" w14:textId="77777777" w:rsidR="004D3323" w:rsidRDefault="004D332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951D7" w14:textId="77777777" w:rsidR="006F067E" w:rsidRDefault="006F067E" w:rsidP="000868AB">
      <w:pPr>
        <w:spacing w:after="0"/>
      </w:pPr>
      <w:r>
        <w:separator/>
      </w:r>
    </w:p>
  </w:footnote>
  <w:footnote w:type="continuationSeparator" w:id="0">
    <w:p w14:paraId="1D373DFD" w14:textId="77777777" w:rsidR="006F067E" w:rsidRDefault="006F067E" w:rsidP="000868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B04B9" w14:textId="77777777" w:rsidR="004D3323" w:rsidRDefault="004D332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237C8" w14:textId="5D0E552A" w:rsidR="000868AB" w:rsidRDefault="004D3323" w:rsidP="008365DD">
    <w:pPr>
      <w:pStyle w:val="Cabealho"/>
      <w:tabs>
        <w:tab w:val="clear" w:pos="4252"/>
        <w:tab w:val="clear" w:pos="8504"/>
        <w:tab w:val="left" w:pos="2130"/>
      </w:tabs>
    </w:pPr>
    <w:r>
      <w:rPr>
        <w:rFonts w:ascii="Lucida Calligraphy" w:hAnsi="Lucida Calligraphy"/>
        <w:noProof/>
        <w:sz w:val="16"/>
        <w:szCs w:val="16"/>
      </w:rPr>
      <w:drawing>
        <wp:anchor distT="0" distB="0" distL="114300" distR="114300" simplePos="0" relativeHeight="251715584" behindDoc="1" locked="0" layoutInCell="1" allowOverlap="1" wp14:anchorId="2639A3C8" wp14:editId="4749B038">
          <wp:simplePos x="0" y="0"/>
          <wp:positionH relativeFrom="column">
            <wp:posOffset>908685</wp:posOffset>
          </wp:positionH>
          <wp:positionV relativeFrom="paragraph">
            <wp:posOffset>-30480</wp:posOffset>
          </wp:positionV>
          <wp:extent cx="487680" cy="382905"/>
          <wp:effectExtent l="0" t="0" r="7620" b="0"/>
          <wp:wrapNone/>
          <wp:docPr id="2" name="Imagem 2"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ntendo 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487680" cy="382905"/>
                  </a:xfrm>
                  <a:prstGeom prst="rect">
                    <a:avLst/>
                  </a:prstGeom>
                </pic:spPr>
              </pic:pic>
            </a:graphicData>
          </a:graphic>
          <wp14:sizeRelH relativeFrom="margin">
            <wp14:pctWidth>0</wp14:pctWidth>
          </wp14:sizeRelH>
          <wp14:sizeRelV relativeFrom="margin">
            <wp14:pctHeight>0</wp14:pctHeight>
          </wp14:sizeRelV>
        </wp:anchor>
      </w:drawing>
    </w:r>
    <w:r w:rsidRPr="00F2520F">
      <w:rPr>
        <w:noProof/>
        <w:sz w:val="18"/>
        <w:szCs w:val="18"/>
      </w:rPr>
      <w:drawing>
        <wp:anchor distT="0" distB="0" distL="114300" distR="114300" simplePos="0" relativeHeight="251684864" behindDoc="1" locked="0" layoutInCell="1" allowOverlap="1" wp14:anchorId="20BC5A3F" wp14:editId="4C6A866A">
          <wp:simplePos x="0" y="0"/>
          <wp:positionH relativeFrom="margin">
            <wp:posOffset>40005</wp:posOffset>
          </wp:positionH>
          <wp:positionV relativeFrom="topMargin">
            <wp:posOffset>372110</wp:posOffset>
          </wp:positionV>
          <wp:extent cx="773430" cy="457200"/>
          <wp:effectExtent l="0" t="0" r="7620" b="0"/>
          <wp:wrapTight wrapText="bothSides">
            <wp:wrapPolygon edited="0">
              <wp:start x="0" y="0"/>
              <wp:lineTo x="0" y="20700"/>
              <wp:lineTo x="21281" y="20700"/>
              <wp:lineTo x="21281" y="0"/>
              <wp:lineTo x="0" y="0"/>
            </wp:wrapPolygon>
          </wp:wrapTight>
          <wp:docPr id="37" name="Imagem 3" descr="Uma imagem contendo Texto&#10;&#10;Descrição gerada automaticamente">
            <a:extLst xmlns:a="http://schemas.openxmlformats.org/drawingml/2006/main">
              <a:ext uri="{FF2B5EF4-FFF2-40B4-BE49-F238E27FC236}">
                <a16:creationId xmlns:a16="http://schemas.microsoft.com/office/drawing/2014/main" id="{B3365D45-88E7-4DFA-B1AA-FC8D8F5085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m 3" descr="Uma imagem contendo Texto&#10;&#10;Descrição gerada automaticamente">
                    <a:extLst>
                      <a:ext uri="{FF2B5EF4-FFF2-40B4-BE49-F238E27FC236}">
                        <a16:creationId xmlns:a16="http://schemas.microsoft.com/office/drawing/2014/main" id="{B3365D45-88E7-4DFA-B1AA-FC8D8F50857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73430" cy="457200"/>
                  </a:xfrm>
                  <a:prstGeom prst="rect">
                    <a:avLst/>
                  </a:prstGeom>
                </pic:spPr>
              </pic:pic>
            </a:graphicData>
          </a:graphic>
          <wp14:sizeRelH relativeFrom="margin">
            <wp14:pctWidth>0</wp14:pctWidth>
          </wp14:sizeRelH>
          <wp14:sizeRelV relativeFrom="margin">
            <wp14:pctHeight>0</wp14:pctHeight>
          </wp14:sizeRelV>
        </wp:anchor>
      </w:drawing>
    </w:r>
    <w:r w:rsidRPr="00F2520F">
      <w:rPr>
        <w:noProof/>
        <w:sz w:val="18"/>
        <w:szCs w:val="18"/>
      </w:rPr>
      <w:drawing>
        <wp:anchor distT="0" distB="0" distL="114300" distR="114300" simplePos="0" relativeHeight="251654144" behindDoc="1" locked="0" layoutInCell="1" allowOverlap="1" wp14:anchorId="2DEDA0DB" wp14:editId="799E9BB0">
          <wp:simplePos x="0" y="0"/>
          <wp:positionH relativeFrom="margin">
            <wp:posOffset>4826635</wp:posOffset>
          </wp:positionH>
          <wp:positionV relativeFrom="paragraph">
            <wp:posOffset>-196850</wp:posOffset>
          </wp:positionV>
          <wp:extent cx="576580" cy="576580"/>
          <wp:effectExtent l="0" t="0" r="0" b="0"/>
          <wp:wrapNone/>
          <wp:docPr id="770756346" name="Imagem 3"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756346" name="Imagem 3" descr="Texto&#10;&#10;Descrição gerada automaticamente com confiança média"/>
                  <pic:cNvPicPr/>
                </pic:nvPicPr>
                <pic:blipFill>
                  <a:blip r:embed="rId3">
                    <a:extLst>
                      <a:ext uri="{28A0092B-C50C-407E-A947-70E740481C1C}">
                        <a14:useLocalDpi xmlns:a14="http://schemas.microsoft.com/office/drawing/2010/main" val="0"/>
                      </a:ext>
                    </a:extLst>
                  </a:blip>
                  <a:stretch>
                    <a:fillRect/>
                  </a:stretch>
                </pic:blipFill>
                <pic:spPr>
                  <a:xfrm>
                    <a:off x="0" y="0"/>
                    <a:ext cx="576580" cy="576580"/>
                  </a:xfrm>
                  <a:prstGeom prst="rect">
                    <a:avLst/>
                  </a:prstGeom>
                </pic:spPr>
              </pic:pic>
            </a:graphicData>
          </a:graphic>
          <wp14:sizeRelH relativeFrom="margin">
            <wp14:pctWidth>0</wp14:pctWidth>
          </wp14:sizeRelH>
          <wp14:sizeRelV relativeFrom="margin">
            <wp14:pctHeight>0</wp14:pctHeight>
          </wp14:sizeRelV>
        </wp:anchor>
      </w:drawing>
    </w:r>
    <w:r w:rsidRPr="00F2520F">
      <w:rPr>
        <w:noProof/>
        <w:sz w:val="18"/>
        <w:szCs w:val="18"/>
      </w:rPr>
      <w:drawing>
        <wp:anchor distT="0" distB="0" distL="114300" distR="114300" simplePos="0" relativeHeight="251625472" behindDoc="1" locked="0" layoutInCell="1" allowOverlap="1" wp14:anchorId="18B52B75" wp14:editId="09E62379">
          <wp:simplePos x="0" y="0"/>
          <wp:positionH relativeFrom="column">
            <wp:posOffset>3822065</wp:posOffset>
          </wp:positionH>
          <wp:positionV relativeFrom="paragraph">
            <wp:posOffset>-69215</wp:posOffset>
          </wp:positionV>
          <wp:extent cx="1007110" cy="467995"/>
          <wp:effectExtent l="0" t="0" r="2540" b="0"/>
          <wp:wrapSquare wrapText="bothSides"/>
          <wp:docPr id="331759134" name="Imagem 2"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59134" name="Imagem 2" descr="Texto&#10;&#10;Descrição gerad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1007110" cy="467995"/>
                  </a:xfrm>
                  <a:prstGeom prst="rect">
                    <a:avLst/>
                  </a:prstGeom>
                </pic:spPr>
              </pic:pic>
            </a:graphicData>
          </a:graphic>
          <wp14:sizeRelH relativeFrom="margin">
            <wp14:pctWidth>0</wp14:pctWidth>
          </wp14:sizeRelH>
          <wp14:sizeRelV relativeFrom="margin">
            <wp14:pctHeight>0</wp14:pctHeight>
          </wp14:sizeRelV>
        </wp:anchor>
      </w:drawing>
    </w:r>
    <w:r w:rsidR="008365D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B36CD" w14:textId="77777777" w:rsidR="004D3323" w:rsidRDefault="004D332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0219A"/>
    <w:multiLevelType w:val="multilevel"/>
    <w:tmpl w:val="9D8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F822AC"/>
    <w:multiLevelType w:val="multilevel"/>
    <w:tmpl w:val="ACA249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8868634">
    <w:abstractNumId w:val="0"/>
  </w:num>
  <w:num w:numId="2" w16cid:durableId="162086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251"/>
    <w:rsid w:val="000356E8"/>
    <w:rsid w:val="000868AB"/>
    <w:rsid w:val="000C6515"/>
    <w:rsid w:val="00411251"/>
    <w:rsid w:val="00481FA2"/>
    <w:rsid w:val="004D3323"/>
    <w:rsid w:val="0050644F"/>
    <w:rsid w:val="005472F6"/>
    <w:rsid w:val="00570929"/>
    <w:rsid w:val="005A2951"/>
    <w:rsid w:val="00651376"/>
    <w:rsid w:val="006718D0"/>
    <w:rsid w:val="006E1B41"/>
    <w:rsid w:val="006F067E"/>
    <w:rsid w:val="00830D43"/>
    <w:rsid w:val="008365DD"/>
    <w:rsid w:val="008D0BAD"/>
    <w:rsid w:val="008D721D"/>
    <w:rsid w:val="009A3AE8"/>
    <w:rsid w:val="00B27787"/>
    <w:rsid w:val="00CB536F"/>
    <w:rsid w:val="00D27B30"/>
    <w:rsid w:val="00D91E48"/>
    <w:rsid w:val="00DB1430"/>
    <w:rsid w:val="00F14096"/>
    <w:rsid w:val="00F51A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A0E17"/>
  <w15:chartTrackingRefBased/>
  <w15:docId w15:val="{AF353864-D825-4B15-B4B4-E1D98364E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430"/>
    <w:pPr>
      <w:spacing w:line="240" w:lineRule="auto"/>
      <w:jc w:val="both"/>
    </w:pPr>
    <w:rPr>
      <w:rFonts w:ascii="Arial Narrow" w:hAnsi="Arial Narrow"/>
      <w:sz w:val="24"/>
      <w:szCs w:val="24"/>
      <w:lang w:val="en-GB"/>
    </w:rPr>
  </w:style>
  <w:style w:type="paragraph" w:styleId="Ttulo1">
    <w:name w:val="heading 1"/>
    <w:basedOn w:val="Normal"/>
    <w:next w:val="Normal"/>
    <w:link w:val="Ttulo1Char"/>
    <w:uiPriority w:val="9"/>
    <w:qFormat/>
    <w:rsid w:val="006E1B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6E1B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6E1B4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6E1B4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6E1B4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6E1B4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E1B4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E1B4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E1B41"/>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E1B41"/>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6E1B41"/>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6E1B41"/>
    <w:rPr>
      <w:rFonts w:ascii="Arial Narrow" w:eastAsiaTheme="majorEastAsia" w:hAnsi="Arial Narrow" w:cstheme="majorBidi"/>
      <w:color w:val="0F4761" w:themeColor="accent1" w:themeShade="BF"/>
      <w:sz w:val="28"/>
      <w:szCs w:val="28"/>
    </w:rPr>
  </w:style>
  <w:style w:type="character" w:customStyle="1" w:styleId="Ttulo4Char">
    <w:name w:val="Título 4 Char"/>
    <w:basedOn w:val="Fontepargpadro"/>
    <w:link w:val="Ttulo4"/>
    <w:uiPriority w:val="9"/>
    <w:semiHidden/>
    <w:rsid w:val="006E1B41"/>
    <w:rPr>
      <w:rFonts w:ascii="Arial Narrow" w:eastAsiaTheme="majorEastAsia" w:hAnsi="Arial Narrow" w:cstheme="majorBidi"/>
      <w:i/>
      <w:iCs/>
      <w:color w:val="0F4761" w:themeColor="accent1" w:themeShade="BF"/>
    </w:rPr>
  </w:style>
  <w:style w:type="character" w:customStyle="1" w:styleId="Ttulo5Char">
    <w:name w:val="Título 5 Char"/>
    <w:basedOn w:val="Fontepargpadro"/>
    <w:link w:val="Ttulo5"/>
    <w:uiPriority w:val="9"/>
    <w:semiHidden/>
    <w:rsid w:val="006E1B41"/>
    <w:rPr>
      <w:rFonts w:ascii="Arial Narrow" w:eastAsiaTheme="majorEastAsia" w:hAnsi="Arial Narrow" w:cstheme="majorBidi"/>
      <w:color w:val="0F4761" w:themeColor="accent1" w:themeShade="BF"/>
    </w:rPr>
  </w:style>
  <w:style w:type="character" w:customStyle="1" w:styleId="Ttulo6Char">
    <w:name w:val="Título 6 Char"/>
    <w:basedOn w:val="Fontepargpadro"/>
    <w:link w:val="Ttulo6"/>
    <w:uiPriority w:val="9"/>
    <w:semiHidden/>
    <w:rsid w:val="006E1B41"/>
    <w:rPr>
      <w:rFonts w:ascii="Arial Narrow" w:eastAsiaTheme="majorEastAsia" w:hAnsi="Arial Narrow" w:cstheme="majorBidi"/>
      <w:i/>
      <w:iCs/>
      <w:color w:val="595959" w:themeColor="text1" w:themeTint="A6"/>
    </w:rPr>
  </w:style>
  <w:style w:type="character" w:customStyle="1" w:styleId="Ttulo7Char">
    <w:name w:val="Título 7 Char"/>
    <w:basedOn w:val="Fontepargpadro"/>
    <w:link w:val="Ttulo7"/>
    <w:uiPriority w:val="9"/>
    <w:semiHidden/>
    <w:rsid w:val="006E1B41"/>
    <w:rPr>
      <w:rFonts w:ascii="Arial Narrow" w:eastAsiaTheme="majorEastAsia" w:hAnsi="Arial Narrow" w:cstheme="majorBidi"/>
      <w:color w:val="595959" w:themeColor="text1" w:themeTint="A6"/>
    </w:rPr>
  </w:style>
  <w:style w:type="character" w:customStyle="1" w:styleId="Ttulo8Char">
    <w:name w:val="Título 8 Char"/>
    <w:basedOn w:val="Fontepargpadro"/>
    <w:link w:val="Ttulo8"/>
    <w:uiPriority w:val="9"/>
    <w:semiHidden/>
    <w:rsid w:val="006E1B41"/>
    <w:rPr>
      <w:rFonts w:ascii="Arial Narrow" w:eastAsiaTheme="majorEastAsia" w:hAnsi="Arial Narrow" w:cstheme="majorBidi"/>
      <w:i/>
      <w:iCs/>
      <w:color w:val="272727" w:themeColor="text1" w:themeTint="D8"/>
    </w:rPr>
  </w:style>
  <w:style w:type="character" w:customStyle="1" w:styleId="Ttulo9Char">
    <w:name w:val="Título 9 Char"/>
    <w:basedOn w:val="Fontepargpadro"/>
    <w:link w:val="Ttulo9"/>
    <w:uiPriority w:val="9"/>
    <w:semiHidden/>
    <w:rsid w:val="006E1B41"/>
    <w:rPr>
      <w:rFonts w:ascii="Arial Narrow" w:eastAsiaTheme="majorEastAsia" w:hAnsi="Arial Narrow" w:cstheme="majorBidi"/>
      <w:color w:val="272727" w:themeColor="text1" w:themeTint="D8"/>
    </w:rPr>
  </w:style>
  <w:style w:type="paragraph" w:styleId="Ttulo">
    <w:name w:val="Title"/>
    <w:basedOn w:val="Normal"/>
    <w:next w:val="Normal"/>
    <w:link w:val="TtuloChar"/>
    <w:uiPriority w:val="10"/>
    <w:qFormat/>
    <w:rsid w:val="006E1B41"/>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E1B4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E1B41"/>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E1B41"/>
    <w:rPr>
      <w:rFonts w:ascii="Arial Narrow" w:eastAsiaTheme="majorEastAsia" w:hAnsi="Arial Narrow" w:cstheme="majorBidi"/>
      <w:color w:val="595959" w:themeColor="text1" w:themeTint="A6"/>
      <w:spacing w:val="15"/>
      <w:sz w:val="28"/>
      <w:szCs w:val="28"/>
    </w:rPr>
  </w:style>
  <w:style w:type="paragraph" w:styleId="PargrafodaLista">
    <w:name w:val="List Paragraph"/>
    <w:basedOn w:val="Normal"/>
    <w:uiPriority w:val="34"/>
    <w:qFormat/>
    <w:rsid w:val="006E1B41"/>
    <w:pPr>
      <w:ind w:left="720"/>
      <w:contextualSpacing/>
    </w:pPr>
  </w:style>
  <w:style w:type="paragraph" w:styleId="Citao">
    <w:name w:val="Quote"/>
    <w:basedOn w:val="Normal"/>
    <w:next w:val="Normal"/>
    <w:link w:val="CitaoChar"/>
    <w:uiPriority w:val="29"/>
    <w:qFormat/>
    <w:rsid w:val="006E1B41"/>
    <w:pPr>
      <w:spacing w:before="160"/>
      <w:jc w:val="center"/>
    </w:pPr>
    <w:rPr>
      <w:i/>
      <w:iCs/>
      <w:color w:val="404040" w:themeColor="text1" w:themeTint="BF"/>
    </w:rPr>
  </w:style>
  <w:style w:type="character" w:customStyle="1" w:styleId="CitaoChar">
    <w:name w:val="Citação Char"/>
    <w:basedOn w:val="Fontepargpadro"/>
    <w:link w:val="Citao"/>
    <w:uiPriority w:val="29"/>
    <w:rsid w:val="006E1B41"/>
    <w:rPr>
      <w:rFonts w:ascii="Arial Narrow" w:hAnsi="Arial Narrow"/>
      <w:i/>
      <w:iCs/>
      <w:color w:val="404040" w:themeColor="text1" w:themeTint="BF"/>
    </w:rPr>
  </w:style>
  <w:style w:type="paragraph" w:styleId="CitaoIntensa">
    <w:name w:val="Intense Quote"/>
    <w:basedOn w:val="Normal"/>
    <w:next w:val="Normal"/>
    <w:link w:val="CitaoIntensaChar"/>
    <w:uiPriority w:val="30"/>
    <w:qFormat/>
    <w:rsid w:val="006E1B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6E1B41"/>
    <w:rPr>
      <w:rFonts w:ascii="Arial Narrow" w:hAnsi="Arial Narrow"/>
      <w:i/>
      <w:iCs/>
      <w:color w:val="0F4761" w:themeColor="accent1" w:themeShade="BF"/>
    </w:rPr>
  </w:style>
  <w:style w:type="character" w:styleId="nfaseIntensa">
    <w:name w:val="Intense Emphasis"/>
    <w:basedOn w:val="Fontepargpadro"/>
    <w:uiPriority w:val="21"/>
    <w:qFormat/>
    <w:rsid w:val="006E1B41"/>
    <w:rPr>
      <w:i/>
      <w:iCs/>
      <w:color w:val="0F4761" w:themeColor="accent1" w:themeShade="BF"/>
    </w:rPr>
  </w:style>
  <w:style w:type="character" w:styleId="RefernciaIntensa">
    <w:name w:val="Intense Reference"/>
    <w:basedOn w:val="Fontepargpadro"/>
    <w:uiPriority w:val="32"/>
    <w:qFormat/>
    <w:rsid w:val="006E1B41"/>
    <w:rPr>
      <w:b/>
      <w:bCs/>
      <w:smallCaps/>
      <w:color w:val="0F4761" w:themeColor="accent1" w:themeShade="BF"/>
      <w:spacing w:val="5"/>
    </w:rPr>
  </w:style>
  <w:style w:type="character" w:styleId="Hyperlink">
    <w:name w:val="Hyperlink"/>
    <w:basedOn w:val="Fontepargpadro"/>
    <w:uiPriority w:val="99"/>
    <w:unhideWhenUsed/>
    <w:rsid w:val="00411251"/>
    <w:rPr>
      <w:color w:val="467886" w:themeColor="hyperlink"/>
      <w:u w:val="single"/>
    </w:rPr>
  </w:style>
  <w:style w:type="character" w:styleId="MenoPendente">
    <w:name w:val="Unresolved Mention"/>
    <w:basedOn w:val="Fontepargpadro"/>
    <w:uiPriority w:val="99"/>
    <w:semiHidden/>
    <w:unhideWhenUsed/>
    <w:rsid w:val="00411251"/>
    <w:rPr>
      <w:color w:val="605E5C"/>
      <w:shd w:val="clear" w:color="auto" w:fill="E1DFDD"/>
    </w:rPr>
  </w:style>
  <w:style w:type="paragraph" w:styleId="Cabealho">
    <w:name w:val="header"/>
    <w:basedOn w:val="Normal"/>
    <w:link w:val="CabealhoChar"/>
    <w:uiPriority w:val="99"/>
    <w:unhideWhenUsed/>
    <w:rsid w:val="000868AB"/>
    <w:pPr>
      <w:tabs>
        <w:tab w:val="center" w:pos="4252"/>
        <w:tab w:val="right" w:pos="8504"/>
      </w:tabs>
      <w:spacing w:after="0"/>
    </w:pPr>
  </w:style>
  <w:style w:type="character" w:customStyle="1" w:styleId="CabealhoChar">
    <w:name w:val="Cabeçalho Char"/>
    <w:basedOn w:val="Fontepargpadro"/>
    <w:link w:val="Cabealho"/>
    <w:uiPriority w:val="99"/>
    <w:rsid w:val="000868AB"/>
    <w:rPr>
      <w:rFonts w:ascii="Arial Narrow" w:hAnsi="Arial Narrow"/>
      <w:sz w:val="24"/>
      <w:szCs w:val="24"/>
      <w:lang w:val="en-GB"/>
    </w:rPr>
  </w:style>
  <w:style w:type="paragraph" w:styleId="Rodap">
    <w:name w:val="footer"/>
    <w:basedOn w:val="Normal"/>
    <w:link w:val="RodapChar"/>
    <w:uiPriority w:val="99"/>
    <w:unhideWhenUsed/>
    <w:rsid w:val="000868AB"/>
    <w:pPr>
      <w:tabs>
        <w:tab w:val="center" w:pos="4252"/>
        <w:tab w:val="right" w:pos="8504"/>
      </w:tabs>
      <w:spacing w:after="0"/>
    </w:pPr>
  </w:style>
  <w:style w:type="character" w:customStyle="1" w:styleId="RodapChar">
    <w:name w:val="Rodapé Char"/>
    <w:basedOn w:val="Fontepargpadro"/>
    <w:link w:val="Rodap"/>
    <w:uiPriority w:val="99"/>
    <w:rsid w:val="000868AB"/>
    <w:rPr>
      <w:rFonts w:ascii="Arial Narrow" w:hAnsi="Arial Narrow"/>
      <w:sz w:val="24"/>
      <w:szCs w:val="24"/>
      <w:lang w:val="en-GB"/>
    </w:rPr>
  </w:style>
  <w:style w:type="paragraph" w:styleId="NormalWeb">
    <w:name w:val="Normal (Web)"/>
    <w:basedOn w:val="Normal"/>
    <w:uiPriority w:val="99"/>
    <w:semiHidden/>
    <w:unhideWhenUsed/>
    <w:rsid w:val="008D0BA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23201">
      <w:bodyDiv w:val="1"/>
      <w:marLeft w:val="0"/>
      <w:marRight w:val="0"/>
      <w:marTop w:val="0"/>
      <w:marBottom w:val="0"/>
      <w:divBdr>
        <w:top w:val="none" w:sz="0" w:space="0" w:color="auto"/>
        <w:left w:val="none" w:sz="0" w:space="0" w:color="auto"/>
        <w:bottom w:val="none" w:sz="0" w:space="0" w:color="auto"/>
        <w:right w:val="none" w:sz="0" w:space="0" w:color="auto"/>
      </w:divBdr>
    </w:div>
    <w:div w:id="839539149">
      <w:bodyDiv w:val="1"/>
      <w:marLeft w:val="0"/>
      <w:marRight w:val="0"/>
      <w:marTop w:val="0"/>
      <w:marBottom w:val="0"/>
      <w:divBdr>
        <w:top w:val="none" w:sz="0" w:space="0" w:color="auto"/>
        <w:left w:val="none" w:sz="0" w:space="0" w:color="auto"/>
        <w:bottom w:val="none" w:sz="0" w:space="0" w:color="auto"/>
        <w:right w:val="none" w:sz="0" w:space="0" w:color="auto"/>
      </w:divBdr>
      <w:divsChild>
        <w:div w:id="584995681">
          <w:marLeft w:val="0"/>
          <w:marRight w:val="0"/>
          <w:marTop w:val="0"/>
          <w:marBottom w:val="0"/>
          <w:divBdr>
            <w:top w:val="none" w:sz="0" w:space="0" w:color="auto"/>
            <w:left w:val="none" w:sz="0" w:space="0" w:color="auto"/>
            <w:bottom w:val="none" w:sz="0" w:space="0" w:color="auto"/>
            <w:right w:val="none" w:sz="0" w:space="0" w:color="auto"/>
          </w:divBdr>
          <w:divsChild>
            <w:div w:id="1150291349">
              <w:marLeft w:val="0"/>
              <w:marRight w:val="0"/>
              <w:marTop w:val="0"/>
              <w:marBottom w:val="0"/>
              <w:divBdr>
                <w:top w:val="none" w:sz="0" w:space="0" w:color="auto"/>
                <w:left w:val="none" w:sz="0" w:space="0" w:color="auto"/>
                <w:bottom w:val="none" w:sz="0" w:space="0" w:color="auto"/>
                <w:right w:val="none" w:sz="0" w:space="0" w:color="auto"/>
              </w:divBdr>
            </w:div>
          </w:divsChild>
        </w:div>
        <w:div w:id="1892690064">
          <w:marLeft w:val="0"/>
          <w:marRight w:val="0"/>
          <w:marTop w:val="0"/>
          <w:marBottom w:val="0"/>
          <w:divBdr>
            <w:top w:val="none" w:sz="0" w:space="0" w:color="auto"/>
            <w:left w:val="none" w:sz="0" w:space="0" w:color="auto"/>
            <w:bottom w:val="none" w:sz="0" w:space="0" w:color="auto"/>
            <w:right w:val="none" w:sz="0" w:space="0" w:color="auto"/>
          </w:divBdr>
          <w:divsChild>
            <w:div w:id="277836771">
              <w:marLeft w:val="0"/>
              <w:marRight w:val="0"/>
              <w:marTop w:val="0"/>
              <w:marBottom w:val="0"/>
              <w:divBdr>
                <w:top w:val="none" w:sz="0" w:space="0" w:color="auto"/>
                <w:left w:val="none" w:sz="0" w:space="0" w:color="auto"/>
                <w:bottom w:val="none" w:sz="0" w:space="0" w:color="auto"/>
                <w:right w:val="none" w:sz="0" w:space="0" w:color="auto"/>
              </w:divBdr>
              <w:divsChild>
                <w:div w:id="1172111374">
                  <w:marLeft w:val="-225"/>
                  <w:marRight w:val="-225"/>
                  <w:marTop w:val="0"/>
                  <w:marBottom w:val="0"/>
                  <w:divBdr>
                    <w:top w:val="none" w:sz="0" w:space="0" w:color="auto"/>
                    <w:left w:val="none" w:sz="0" w:space="0" w:color="auto"/>
                    <w:bottom w:val="none" w:sz="0" w:space="0" w:color="auto"/>
                    <w:right w:val="none" w:sz="0" w:space="0" w:color="auto"/>
                  </w:divBdr>
                  <w:divsChild>
                    <w:div w:id="187258037">
                      <w:marLeft w:val="0"/>
                      <w:marRight w:val="0"/>
                      <w:marTop w:val="0"/>
                      <w:marBottom w:val="0"/>
                      <w:divBdr>
                        <w:top w:val="none" w:sz="0" w:space="0" w:color="auto"/>
                        <w:left w:val="none" w:sz="0" w:space="0" w:color="auto"/>
                        <w:bottom w:val="none" w:sz="0" w:space="0" w:color="auto"/>
                        <w:right w:val="none" w:sz="0" w:space="0" w:color="auto"/>
                      </w:divBdr>
                      <w:divsChild>
                        <w:div w:id="454837119">
                          <w:marLeft w:val="0"/>
                          <w:marRight w:val="0"/>
                          <w:marTop w:val="0"/>
                          <w:marBottom w:val="0"/>
                          <w:divBdr>
                            <w:top w:val="none" w:sz="0" w:space="0" w:color="auto"/>
                            <w:left w:val="none" w:sz="0" w:space="0" w:color="auto"/>
                            <w:bottom w:val="none" w:sz="0" w:space="0" w:color="auto"/>
                            <w:right w:val="none" w:sz="0" w:space="0" w:color="auto"/>
                          </w:divBdr>
                          <w:divsChild>
                            <w:div w:id="227887690">
                              <w:marLeft w:val="0"/>
                              <w:marRight w:val="0"/>
                              <w:marTop w:val="0"/>
                              <w:marBottom w:val="0"/>
                              <w:divBdr>
                                <w:top w:val="none" w:sz="0" w:space="0" w:color="auto"/>
                                <w:left w:val="none" w:sz="0" w:space="0" w:color="auto"/>
                                <w:bottom w:val="none" w:sz="0" w:space="0" w:color="auto"/>
                                <w:right w:val="none" w:sz="0" w:space="0" w:color="auto"/>
                              </w:divBdr>
                              <w:divsChild>
                                <w:div w:id="96408057">
                                  <w:marLeft w:val="0"/>
                                  <w:marRight w:val="0"/>
                                  <w:marTop w:val="0"/>
                                  <w:marBottom w:val="0"/>
                                  <w:divBdr>
                                    <w:top w:val="none" w:sz="0" w:space="0" w:color="auto"/>
                                    <w:left w:val="none" w:sz="0" w:space="0" w:color="auto"/>
                                    <w:bottom w:val="none" w:sz="0" w:space="0" w:color="auto"/>
                                    <w:right w:val="none" w:sz="0" w:space="0" w:color="auto"/>
                                  </w:divBdr>
                                  <w:divsChild>
                                    <w:div w:id="1025062669">
                                      <w:marLeft w:val="0"/>
                                      <w:marRight w:val="0"/>
                                      <w:marTop w:val="0"/>
                                      <w:marBottom w:val="0"/>
                                      <w:divBdr>
                                        <w:top w:val="none" w:sz="0" w:space="0" w:color="auto"/>
                                        <w:left w:val="none" w:sz="0" w:space="0" w:color="auto"/>
                                        <w:bottom w:val="none" w:sz="0" w:space="0" w:color="auto"/>
                                        <w:right w:val="none" w:sz="0" w:space="0" w:color="auto"/>
                                      </w:divBdr>
                                      <w:divsChild>
                                        <w:div w:id="1463309372">
                                          <w:marLeft w:val="0"/>
                                          <w:marRight w:val="0"/>
                                          <w:marTop w:val="120"/>
                                          <w:marBottom w:val="120"/>
                                          <w:divBdr>
                                            <w:top w:val="single" w:sz="6" w:space="3" w:color="FFFF66"/>
                                            <w:left w:val="single" w:sz="6" w:space="6" w:color="FFFF66"/>
                                            <w:bottom w:val="single" w:sz="6" w:space="3" w:color="FFFF66"/>
                                            <w:right w:val="single" w:sz="6" w:space="6" w:color="FFFF66"/>
                                          </w:divBdr>
                                        </w:div>
                                        <w:div w:id="1952394508">
                                          <w:marLeft w:val="0"/>
                                          <w:marRight w:val="0"/>
                                          <w:marTop w:val="0"/>
                                          <w:marBottom w:val="0"/>
                                          <w:divBdr>
                                            <w:top w:val="none" w:sz="0" w:space="0" w:color="auto"/>
                                            <w:left w:val="none" w:sz="0" w:space="0" w:color="auto"/>
                                            <w:bottom w:val="none" w:sz="0" w:space="0" w:color="auto"/>
                                            <w:right w:val="none" w:sz="0" w:space="0" w:color="auto"/>
                                          </w:divBdr>
                                          <w:divsChild>
                                            <w:div w:id="809714525">
                                              <w:marLeft w:val="0"/>
                                              <w:marRight w:val="0"/>
                                              <w:marTop w:val="0"/>
                                              <w:marBottom w:val="0"/>
                                              <w:divBdr>
                                                <w:top w:val="none" w:sz="0" w:space="0" w:color="auto"/>
                                                <w:left w:val="none" w:sz="0" w:space="0" w:color="auto"/>
                                                <w:bottom w:val="none" w:sz="0" w:space="0" w:color="auto"/>
                                                <w:right w:val="none" w:sz="0" w:space="0" w:color="auto"/>
                                              </w:divBdr>
                                              <w:divsChild>
                                                <w:div w:id="1391033567">
                                                  <w:marLeft w:val="0"/>
                                                  <w:marRight w:val="0"/>
                                                  <w:marTop w:val="0"/>
                                                  <w:marBottom w:val="0"/>
                                                  <w:divBdr>
                                                    <w:top w:val="none" w:sz="0" w:space="0" w:color="auto"/>
                                                    <w:left w:val="none" w:sz="0" w:space="0" w:color="auto"/>
                                                    <w:bottom w:val="none" w:sz="0" w:space="0" w:color="auto"/>
                                                    <w:right w:val="none" w:sz="0" w:space="0" w:color="auto"/>
                                                  </w:divBdr>
                                                  <w:divsChild>
                                                    <w:div w:id="529608176">
                                                      <w:marLeft w:val="2137"/>
                                                      <w:marRight w:val="0"/>
                                                      <w:marTop w:val="0"/>
                                                      <w:marBottom w:val="0"/>
                                                      <w:divBdr>
                                                        <w:top w:val="none" w:sz="0" w:space="0" w:color="auto"/>
                                                        <w:left w:val="none" w:sz="0" w:space="0" w:color="auto"/>
                                                        <w:bottom w:val="none" w:sz="0" w:space="0" w:color="auto"/>
                                                        <w:right w:val="none" w:sz="0" w:space="0" w:color="auto"/>
                                                      </w:divBdr>
                                                    </w:div>
                                                  </w:divsChild>
                                                </w:div>
                                                <w:div w:id="520095301">
                                                  <w:marLeft w:val="0"/>
                                                  <w:marRight w:val="0"/>
                                                  <w:marTop w:val="0"/>
                                                  <w:marBottom w:val="0"/>
                                                  <w:divBdr>
                                                    <w:top w:val="none" w:sz="0" w:space="0" w:color="auto"/>
                                                    <w:left w:val="none" w:sz="0" w:space="0" w:color="auto"/>
                                                    <w:bottom w:val="none" w:sz="0" w:space="0" w:color="auto"/>
                                                    <w:right w:val="none" w:sz="0" w:space="0" w:color="auto"/>
                                                  </w:divBdr>
                                                  <w:divsChild>
                                                    <w:div w:id="836648154">
                                                      <w:marLeft w:val="2137"/>
                                                      <w:marRight w:val="0"/>
                                                      <w:marTop w:val="0"/>
                                                      <w:marBottom w:val="0"/>
                                                      <w:divBdr>
                                                        <w:top w:val="none" w:sz="0" w:space="0" w:color="auto"/>
                                                        <w:left w:val="none" w:sz="0" w:space="0" w:color="auto"/>
                                                        <w:bottom w:val="none" w:sz="0" w:space="0" w:color="auto"/>
                                                        <w:right w:val="none" w:sz="0" w:space="0" w:color="auto"/>
                                                      </w:divBdr>
                                                    </w:div>
                                                  </w:divsChild>
                                                </w:div>
                                                <w:div w:id="1746031282">
                                                  <w:marLeft w:val="0"/>
                                                  <w:marRight w:val="0"/>
                                                  <w:marTop w:val="0"/>
                                                  <w:marBottom w:val="0"/>
                                                  <w:divBdr>
                                                    <w:top w:val="none" w:sz="0" w:space="0" w:color="auto"/>
                                                    <w:left w:val="none" w:sz="0" w:space="0" w:color="auto"/>
                                                    <w:bottom w:val="none" w:sz="0" w:space="0" w:color="auto"/>
                                                    <w:right w:val="none" w:sz="0" w:space="0" w:color="auto"/>
                                                  </w:divBdr>
                                                  <w:divsChild>
                                                    <w:div w:id="486240593">
                                                      <w:marLeft w:val="2137"/>
                                                      <w:marRight w:val="0"/>
                                                      <w:marTop w:val="0"/>
                                                      <w:marBottom w:val="0"/>
                                                      <w:divBdr>
                                                        <w:top w:val="none" w:sz="0" w:space="0" w:color="auto"/>
                                                        <w:left w:val="none" w:sz="0" w:space="0" w:color="auto"/>
                                                        <w:bottom w:val="none" w:sz="0" w:space="0" w:color="auto"/>
                                                        <w:right w:val="none" w:sz="0" w:space="0" w:color="auto"/>
                                                      </w:divBdr>
                                                      <w:divsChild>
                                                        <w:div w:id="207731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888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256948">
      <w:bodyDiv w:val="1"/>
      <w:marLeft w:val="0"/>
      <w:marRight w:val="0"/>
      <w:marTop w:val="0"/>
      <w:marBottom w:val="0"/>
      <w:divBdr>
        <w:top w:val="none" w:sz="0" w:space="0" w:color="auto"/>
        <w:left w:val="none" w:sz="0" w:space="0" w:color="auto"/>
        <w:bottom w:val="none" w:sz="0" w:space="0" w:color="auto"/>
        <w:right w:val="none" w:sz="0" w:space="0" w:color="auto"/>
      </w:divBdr>
    </w:div>
    <w:div w:id="1951274347">
      <w:bodyDiv w:val="1"/>
      <w:marLeft w:val="0"/>
      <w:marRight w:val="0"/>
      <w:marTop w:val="0"/>
      <w:marBottom w:val="0"/>
      <w:divBdr>
        <w:top w:val="none" w:sz="0" w:space="0" w:color="auto"/>
        <w:left w:val="none" w:sz="0" w:space="0" w:color="auto"/>
        <w:bottom w:val="none" w:sz="0" w:space="0" w:color="auto"/>
        <w:right w:val="none" w:sz="0" w:space="0" w:color="auto"/>
      </w:divBdr>
      <w:divsChild>
        <w:div w:id="1129207730">
          <w:marLeft w:val="0"/>
          <w:marRight w:val="0"/>
          <w:marTop w:val="0"/>
          <w:marBottom w:val="0"/>
          <w:divBdr>
            <w:top w:val="none" w:sz="0" w:space="0" w:color="auto"/>
            <w:left w:val="none" w:sz="0" w:space="0" w:color="auto"/>
            <w:bottom w:val="none" w:sz="0" w:space="0" w:color="auto"/>
            <w:right w:val="none" w:sz="0" w:space="0" w:color="auto"/>
          </w:divBdr>
          <w:divsChild>
            <w:div w:id="1603680465">
              <w:marLeft w:val="0"/>
              <w:marRight w:val="0"/>
              <w:marTop w:val="0"/>
              <w:marBottom w:val="0"/>
              <w:divBdr>
                <w:top w:val="none" w:sz="0" w:space="0" w:color="auto"/>
                <w:left w:val="none" w:sz="0" w:space="0" w:color="auto"/>
                <w:bottom w:val="none" w:sz="0" w:space="0" w:color="auto"/>
                <w:right w:val="none" w:sz="0" w:space="0" w:color="auto"/>
              </w:divBdr>
            </w:div>
          </w:divsChild>
        </w:div>
        <w:div w:id="28997930">
          <w:marLeft w:val="0"/>
          <w:marRight w:val="0"/>
          <w:marTop w:val="0"/>
          <w:marBottom w:val="0"/>
          <w:divBdr>
            <w:top w:val="none" w:sz="0" w:space="0" w:color="auto"/>
            <w:left w:val="none" w:sz="0" w:space="0" w:color="auto"/>
            <w:bottom w:val="none" w:sz="0" w:space="0" w:color="auto"/>
            <w:right w:val="none" w:sz="0" w:space="0" w:color="auto"/>
          </w:divBdr>
          <w:divsChild>
            <w:div w:id="1138306705">
              <w:marLeft w:val="0"/>
              <w:marRight w:val="0"/>
              <w:marTop w:val="0"/>
              <w:marBottom w:val="0"/>
              <w:divBdr>
                <w:top w:val="none" w:sz="0" w:space="0" w:color="auto"/>
                <w:left w:val="none" w:sz="0" w:space="0" w:color="auto"/>
                <w:bottom w:val="none" w:sz="0" w:space="0" w:color="auto"/>
                <w:right w:val="none" w:sz="0" w:space="0" w:color="auto"/>
              </w:divBdr>
              <w:divsChild>
                <w:div w:id="238104221">
                  <w:marLeft w:val="-225"/>
                  <w:marRight w:val="-225"/>
                  <w:marTop w:val="0"/>
                  <w:marBottom w:val="0"/>
                  <w:divBdr>
                    <w:top w:val="none" w:sz="0" w:space="0" w:color="auto"/>
                    <w:left w:val="none" w:sz="0" w:space="0" w:color="auto"/>
                    <w:bottom w:val="none" w:sz="0" w:space="0" w:color="auto"/>
                    <w:right w:val="none" w:sz="0" w:space="0" w:color="auto"/>
                  </w:divBdr>
                  <w:divsChild>
                    <w:div w:id="249780748">
                      <w:marLeft w:val="0"/>
                      <w:marRight w:val="0"/>
                      <w:marTop w:val="0"/>
                      <w:marBottom w:val="0"/>
                      <w:divBdr>
                        <w:top w:val="none" w:sz="0" w:space="0" w:color="auto"/>
                        <w:left w:val="none" w:sz="0" w:space="0" w:color="auto"/>
                        <w:bottom w:val="none" w:sz="0" w:space="0" w:color="auto"/>
                        <w:right w:val="none" w:sz="0" w:space="0" w:color="auto"/>
                      </w:divBdr>
                      <w:divsChild>
                        <w:div w:id="709233295">
                          <w:marLeft w:val="0"/>
                          <w:marRight w:val="0"/>
                          <w:marTop w:val="0"/>
                          <w:marBottom w:val="0"/>
                          <w:divBdr>
                            <w:top w:val="none" w:sz="0" w:space="0" w:color="auto"/>
                            <w:left w:val="none" w:sz="0" w:space="0" w:color="auto"/>
                            <w:bottom w:val="none" w:sz="0" w:space="0" w:color="auto"/>
                            <w:right w:val="none" w:sz="0" w:space="0" w:color="auto"/>
                          </w:divBdr>
                          <w:divsChild>
                            <w:div w:id="95447389">
                              <w:marLeft w:val="0"/>
                              <w:marRight w:val="0"/>
                              <w:marTop w:val="0"/>
                              <w:marBottom w:val="0"/>
                              <w:divBdr>
                                <w:top w:val="none" w:sz="0" w:space="0" w:color="auto"/>
                                <w:left w:val="none" w:sz="0" w:space="0" w:color="auto"/>
                                <w:bottom w:val="none" w:sz="0" w:space="0" w:color="auto"/>
                                <w:right w:val="none" w:sz="0" w:space="0" w:color="auto"/>
                              </w:divBdr>
                              <w:divsChild>
                                <w:div w:id="533271890">
                                  <w:marLeft w:val="0"/>
                                  <w:marRight w:val="0"/>
                                  <w:marTop w:val="0"/>
                                  <w:marBottom w:val="0"/>
                                  <w:divBdr>
                                    <w:top w:val="none" w:sz="0" w:space="0" w:color="auto"/>
                                    <w:left w:val="none" w:sz="0" w:space="0" w:color="auto"/>
                                    <w:bottom w:val="none" w:sz="0" w:space="0" w:color="auto"/>
                                    <w:right w:val="none" w:sz="0" w:space="0" w:color="auto"/>
                                  </w:divBdr>
                                  <w:divsChild>
                                    <w:div w:id="1131242614">
                                      <w:marLeft w:val="0"/>
                                      <w:marRight w:val="0"/>
                                      <w:marTop w:val="0"/>
                                      <w:marBottom w:val="0"/>
                                      <w:divBdr>
                                        <w:top w:val="none" w:sz="0" w:space="0" w:color="auto"/>
                                        <w:left w:val="none" w:sz="0" w:space="0" w:color="auto"/>
                                        <w:bottom w:val="none" w:sz="0" w:space="0" w:color="auto"/>
                                        <w:right w:val="none" w:sz="0" w:space="0" w:color="auto"/>
                                      </w:divBdr>
                                      <w:divsChild>
                                        <w:div w:id="1617760562">
                                          <w:marLeft w:val="0"/>
                                          <w:marRight w:val="0"/>
                                          <w:marTop w:val="120"/>
                                          <w:marBottom w:val="120"/>
                                          <w:divBdr>
                                            <w:top w:val="single" w:sz="6" w:space="3" w:color="FFFF66"/>
                                            <w:left w:val="single" w:sz="6" w:space="6" w:color="FFFF66"/>
                                            <w:bottom w:val="single" w:sz="6" w:space="3" w:color="FFFF66"/>
                                            <w:right w:val="single" w:sz="6" w:space="6" w:color="FFFF66"/>
                                          </w:divBdr>
                                        </w:div>
                                        <w:div w:id="393085310">
                                          <w:marLeft w:val="0"/>
                                          <w:marRight w:val="0"/>
                                          <w:marTop w:val="0"/>
                                          <w:marBottom w:val="0"/>
                                          <w:divBdr>
                                            <w:top w:val="none" w:sz="0" w:space="0" w:color="auto"/>
                                            <w:left w:val="none" w:sz="0" w:space="0" w:color="auto"/>
                                            <w:bottom w:val="none" w:sz="0" w:space="0" w:color="auto"/>
                                            <w:right w:val="none" w:sz="0" w:space="0" w:color="auto"/>
                                          </w:divBdr>
                                          <w:divsChild>
                                            <w:div w:id="219875032">
                                              <w:marLeft w:val="0"/>
                                              <w:marRight w:val="0"/>
                                              <w:marTop w:val="0"/>
                                              <w:marBottom w:val="0"/>
                                              <w:divBdr>
                                                <w:top w:val="none" w:sz="0" w:space="0" w:color="auto"/>
                                                <w:left w:val="none" w:sz="0" w:space="0" w:color="auto"/>
                                                <w:bottom w:val="none" w:sz="0" w:space="0" w:color="auto"/>
                                                <w:right w:val="none" w:sz="0" w:space="0" w:color="auto"/>
                                              </w:divBdr>
                                              <w:divsChild>
                                                <w:div w:id="166292656">
                                                  <w:marLeft w:val="0"/>
                                                  <w:marRight w:val="0"/>
                                                  <w:marTop w:val="0"/>
                                                  <w:marBottom w:val="0"/>
                                                  <w:divBdr>
                                                    <w:top w:val="none" w:sz="0" w:space="0" w:color="auto"/>
                                                    <w:left w:val="none" w:sz="0" w:space="0" w:color="auto"/>
                                                    <w:bottom w:val="none" w:sz="0" w:space="0" w:color="auto"/>
                                                    <w:right w:val="none" w:sz="0" w:space="0" w:color="auto"/>
                                                  </w:divBdr>
                                                  <w:divsChild>
                                                    <w:div w:id="1108544947">
                                                      <w:marLeft w:val="2137"/>
                                                      <w:marRight w:val="0"/>
                                                      <w:marTop w:val="0"/>
                                                      <w:marBottom w:val="0"/>
                                                      <w:divBdr>
                                                        <w:top w:val="none" w:sz="0" w:space="0" w:color="auto"/>
                                                        <w:left w:val="none" w:sz="0" w:space="0" w:color="auto"/>
                                                        <w:bottom w:val="none" w:sz="0" w:space="0" w:color="auto"/>
                                                        <w:right w:val="none" w:sz="0" w:space="0" w:color="auto"/>
                                                      </w:divBdr>
                                                    </w:div>
                                                  </w:divsChild>
                                                </w:div>
                                                <w:div w:id="392971234">
                                                  <w:marLeft w:val="0"/>
                                                  <w:marRight w:val="0"/>
                                                  <w:marTop w:val="0"/>
                                                  <w:marBottom w:val="0"/>
                                                  <w:divBdr>
                                                    <w:top w:val="none" w:sz="0" w:space="0" w:color="auto"/>
                                                    <w:left w:val="none" w:sz="0" w:space="0" w:color="auto"/>
                                                    <w:bottom w:val="none" w:sz="0" w:space="0" w:color="auto"/>
                                                    <w:right w:val="none" w:sz="0" w:space="0" w:color="auto"/>
                                                  </w:divBdr>
                                                  <w:divsChild>
                                                    <w:div w:id="1141656795">
                                                      <w:marLeft w:val="2137"/>
                                                      <w:marRight w:val="0"/>
                                                      <w:marTop w:val="0"/>
                                                      <w:marBottom w:val="0"/>
                                                      <w:divBdr>
                                                        <w:top w:val="none" w:sz="0" w:space="0" w:color="auto"/>
                                                        <w:left w:val="none" w:sz="0" w:space="0" w:color="auto"/>
                                                        <w:bottom w:val="none" w:sz="0" w:space="0" w:color="auto"/>
                                                        <w:right w:val="none" w:sz="0" w:space="0" w:color="auto"/>
                                                      </w:divBdr>
                                                    </w:div>
                                                  </w:divsChild>
                                                </w:div>
                                                <w:div w:id="848835429">
                                                  <w:marLeft w:val="0"/>
                                                  <w:marRight w:val="0"/>
                                                  <w:marTop w:val="0"/>
                                                  <w:marBottom w:val="0"/>
                                                  <w:divBdr>
                                                    <w:top w:val="none" w:sz="0" w:space="0" w:color="auto"/>
                                                    <w:left w:val="none" w:sz="0" w:space="0" w:color="auto"/>
                                                    <w:bottom w:val="none" w:sz="0" w:space="0" w:color="auto"/>
                                                    <w:right w:val="none" w:sz="0" w:space="0" w:color="auto"/>
                                                  </w:divBdr>
                                                  <w:divsChild>
                                                    <w:div w:id="1403873155">
                                                      <w:marLeft w:val="2137"/>
                                                      <w:marRight w:val="0"/>
                                                      <w:marTop w:val="0"/>
                                                      <w:marBottom w:val="0"/>
                                                      <w:divBdr>
                                                        <w:top w:val="none" w:sz="0" w:space="0" w:color="auto"/>
                                                        <w:left w:val="none" w:sz="0" w:space="0" w:color="auto"/>
                                                        <w:bottom w:val="none" w:sz="0" w:space="0" w:color="auto"/>
                                                        <w:right w:val="none" w:sz="0" w:space="0" w:color="auto"/>
                                                      </w:divBdr>
                                                      <w:divsChild>
                                                        <w:div w:id="15937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900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he.ac.uk/civicrm/?civiwp=CiviCRM&amp;q=civicrm/event/info&amp;reset=1&amp;id=74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rhe.ac.uk/networks/higher-education-polic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www.cnpq.br/" TargetMode="External"/><Relationship Id="rId1" Type="http://schemas.openxmlformats.org/officeDocument/2006/relationships/image" Target="media/image5.png"/><Relationship Id="rId4" Type="http://schemas.openxmlformats.org/officeDocument/2006/relationships/image" Target="media/image7.jpe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1390</Words>
  <Characters>7508</Characters>
  <Application>Microsoft Office Word</Application>
  <DocSecurity>0</DocSecurity>
  <Lines>62</Lines>
  <Paragraphs>17</Paragraphs>
  <ScaleCrop>false</ScaleCrop>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Ligia Barbosa</dc:creator>
  <cp:keywords/>
  <dc:description/>
  <cp:lastModifiedBy>Maria Ligia Barbosa</cp:lastModifiedBy>
  <cp:revision>3</cp:revision>
  <dcterms:created xsi:type="dcterms:W3CDTF">2025-05-15T18:33:00Z</dcterms:created>
  <dcterms:modified xsi:type="dcterms:W3CDTF">2025-05-15T21:28:00Z</dcterms:modified>
</cp:coreProperties>
</file>